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r>
        <w:t xml:space="preserve"/>
      </w:r>
    </w:p>
    <w:p>
      <w:pPr>
        <w:spacing w:after="60" w:before="0"/>
        <w:jc w:val="center"/>
      </w:pPr>
      <w:r>
        <w:rPr>
          <w:rFonts w:ascii="Consolas" w:cs="Consolas" w:eastAsia="Consolas" w:hAnsi="Consolas"/>
          <w:b/>
          <w:bCs/>
          <w:color w:val="0A0A0A"/>
          <w:spacing w:val="80"/>
          <w:sz w:val="22"/>
          <w:szCs w:val="22"/>
        </w:rPr>
        <w:t xml:space="preserve">CONTRATO DE PRESTACIÓN DE SERVICIOS</w:t>
      </w:r>
    </w:p>
    <w:p>
      <w:pPr>
        <w:spacing w:after="200" w:before="0"/>
        <w:jc w:val="center"/>
      </w:pPr>
      <w:r>
        <w:rPr>
          <w:rFonts w:ascii="Georgia" w:cs="Georgia" w:eastAsia="Georgia" w:hAnsi="Georgia"/>
          <w:i/>
          <w:iCs/>
          <w:color w:val="B89A5E"/>
          <w:sz w:val="28"/>
          <w:szCs w:val="28"/>
        </w:rPr>
        <w:t xml:space="preserve">Sistema Web + CRM · Launch Edition</w:t>
      </w:r>
    </w:p>
    <w:p>
      <w:pPr>
        <w:pBdr>
          <w:bottom w:val="single" w:color="B89A5E" w:sz="12" w:space="6"/>
        </w:pBdr>
        <w:spacing w:after="200" w:before="0"/>
      </w:pPr>
      <w:r>
        <w:t xml:space="preserve"/>
      </w:r>
    </w:p>
    <w:p>
      <w:pPr>
        <w:spacing w:after="100" w:before="100" w:line="320"/>
      </w:pPr>
      <w:r>
        <w:rPr>
          <w:rFonts w:ascii="Calibri" w:cs="Calibri" w:eastAsia="Calibri" w:hAnsi="Calibri"/>
          <w:color w:val="0A0A0A"/>
          <w:sz w:val="22"/>
          <w:szCs w:val="22"/>
        </w:rPr>
        <w:t xml:space="preserve">El presente contrato (en adelante, "el Contrato") se celebra entre las siguientes partes:</w:t>
      </w:r>
    </w:p>
    <w:p>
      <w:pPr>
        <w:spacing w:after="0" w:before="120"/>
      </w:pPr>
      <w:r>
        <w:t xml:space="preserve"/>
      </w:r>
    </w:p>
    <w:p>
      <w:pPr>
        <w:spacing w:after="80" w:before="180"/>
      </w:pPr>
      <w:r>
        <w:rPr>
          <w:rFonts w:ascii="Calibri" w:cs="Calibri" w:eastAsia="Calibri" w:hAnsi="Calibri"/>
          <w:b/>
          <w:bCs/>
          <w:caps/>
          <w:color w:val="8D7340"/>
          <w:spacing w:val="30"/>
          <w:sz w:val="22"/>
          <w:szCs w:val="22"/>
        </w:rPr>
        <w:t xml:space="preserve">Cliente</w:t>
      </w:r>
    </w:p>
    <w:p>
      <w:pPr>
        <w:spacing w:after="100" w:before="100" w:line="320"/>
      </w:pPr>
      <w:r>
        <w:rPr>
          <w:rFonts w:ascii="Calibri" w:cs="Calibri" w:eastAsia="Calibri" w:hAnsi="Calibri"/>
          <w:b/>
          <w:bCs/>
          <w:color w:val="0A0A0A"/>
          <w:sz w:val="22"/>
          <w:szCs w:val="22"/>
        </w:rPr>
        <w:t xml:space="preserve">White Moving Company Multiservices LLC</w:t>
      </w:r>
    </w:p>
    <w:p>
      <w:pPr>
        <w:spacing w:after="100" w:before="100" w:line="320"/>
      </w:pPr>
      <w:r>
        <w:rPr>
          <w:rFonts w:ascii="Calibri" w:cs="Calibri" w:eastAsia="Calibri" w:hAnsi="Calibri"/>
          <w:color w:val="0A0A0A"/>
          <w:sz w:val="22"/>
          <w:szCs w:val="22"/>
        </w:rPr>
        <w:t xml:space="preserve">Domicilio: Minneapolis – St. Paul, Minnesota, EE. UU.</w:t>
      </w:r>
    </w:p>
    <w:p>
      <w:pPr>
        <w:spacing w:after="100" w:before="100" w:line="320"/>
      </w:pPr>
      <w:r>
        <w:rPr>
          <w:rFonts w:ascii="Calibri" w:cs="Calibri" w:eastAsia="Calibri" w:hAnsi="Calibri"/>
          <w:color w:val="0A0A0A"/>
          <w:sz w:val="22"/>
          <w:szCs w:val="22"/>
        </w:rPr>
        <w:t xml:space="preserve">Representante legal: ___________________________________________</w:t>
      </w:r>
    </w:p>
    <w:p>
      <w:pPr>
        <w:spacing w:after="100" w:before="100" w:line="320"/>
      </w:pPr>
      <w:r>
        <w:rPr>
          <w:rFonts w:ascii="Calibri" w:cs="Calibri" w:eastAsia="Calibri" w:hAnsi="Calibri"/>
          <w:color w:val="0A0A0A"/>
          <w:sz w:val="22"/>
          <w:szCs w:val="22"/>
        </w:rPr>
        <w:t xml:space="preserve">Email de contacto: ___________________________________________</w:t>
      </w:r>
    </w:p>
    <w:p>
      <w:pPr>
        <w:spacing w:after="100" w:before="100" w:line="320"/>
      </w:pPr>
      <w:r>
        <w:rPr>
          <w:rFonts w:ascii="Calibri" w:cs="Calibri" w:eastAsia="Calibri" w:hAnsi="Calibri"/>
          <w:color w:val="0A0A0A"/>
          <w:sz w:val="22"/>
          <w:szCs w:val="22"/>
        </w:rPr>
        <w:t xml:space="preserve">Teléfono: ___________________________________________</w:t>
      </w:r>
    </w:p>
    <w:p>
      <w:pPr>
        <w:spacing w:after="0" w:before="120"/>
      </w:pPr>
      <w:r>
        <w:t xml:space="preserve"/>
      </w:r>
    </w:p>
    <w:p>
      <w:pPr>
        <w:spacing w:after="80" w:before="180"/>
      </w:pPr>
      <w:r>
        <w:rPr>
          <w:rFonts w:ascii="Calibri" w:cs="Calibri" w:eastAsia="Calibri" w:hAnsi="Calibri"/>
          <w:b/>
          <w:bCs/>
          <w:caps/>
          <w:color w:val="8D7340"/>
          <w:spacing w:val="30"/>
          <w:sz w:val="22"/>
          <w:szCs w:val="22"/>
        </w:rPr>
        <w:t xml:space="preserve">Proveedor</w:t>
      </w:r>
    </w:p>
    <w:p>
      <w:pPr>
        <w:spacing w:after="100" w:before="100" w:line="320"/>
      </w:pPr>
      <w:r>
        <w:rPr>
          <w:rFonts w:ascii="Calibri" w:cs="Calibri" w:eastAsia="Calibri" w:hAnsi="Calibri"/>
          <w:b/>
          <w:bCs/>
          <w:color w:val="0A0A0A"/>
          <w:sz w:val="22"/>
          <w:szCs w:val="22"/>
        </w:rPr>
        <w:t xml:space="preserve">Equipo de desarrollo (en adelante, "el Proveedor")</w:t>
      </w:r>
    </w:p>
    <w:p>
      <w:pPr>
        <w:spacing w:after="100" w:before="100" w:line="320"/>
      </w:pPr>
      <w:r>
        <w:rPr>
          <w:rFonts w:ascii="Calibri" w:cs="Calibri" w:eastAsia="Calibri" w:hAnsi="Calibri"/>
          <w:color w:val="0A0A0A"/>
          <w:sz w:val="22"/>
          <w:szCs w:val="22"/>
        </w:rPr>
        <w:t xml:space="preserve">Representante: ___________________________________________</w:t>
      </w:r>
    </w:p>
    <w:p>
      <w:pPr>
        <w:spacing w:after="100" w:before="100" w:line="320"/>
      </w:pPr>
      <w:r>
        <w:rPr>
          <w:rFonts w:ascii="Calibri" w:cs="Calibri" w:eastAsia="Calibri" w:hAnsi="Calibri"/>
          <w:color w:val="0A0A0A"/>
          <w:sz w:val="22"/>
          <w:szCs w:val="22"/>
        </w:rPr>
        <w:t xml:space="preserve">Email de contacto: ___________________________________________</w:t>
      </w:r>
    </w:p>
    <w:p>
      <w:pPr>
        <w:spacing w:after="100" w:before="100" w:line="320"/>
      </w:pPr>
      <w:r>
        <w:rPr>
          <w:rFonts w:ascii="Calibri" w:cs="Calibri" w:eastAsia="Calibri" w:hAnsi="Calibri"/>
          <w:color w:val="0A0A0A"/>
          <w:sz w:val="22"/>
          <w:szCs w:val="22"/>
        </w:rPr>
        <w:t xml:space="preserve">Teléfono: ___________________________________________</w:t>
      </w:r>
    </w:p>
    <w:p>
      <w:pPr>
        <w:spacing w:after="0" w:before="180"/>
      </w:pPr>
      <w:r>
        <w:t xml:space="preserve"/>
      </w:r>
    </w:p>
    <w:p>
      <w:pPr>
        <w:spacing w:after="100" w:before="100" w:line="320"/>
      </w:pPr>
      <w:r>
        <w:rPr>
          <w:rFonts w:ascii="Calibri" w:cs="Calibri" w:eastAsia="Calibri" w:hAnsi="Calibri"/>
          <w:color w:val="0A0A0A"/>
          <w:sz w:val="22"/>
          <w:szCs w:val="22"/>
        </w:rPr>
        <w:t xml:space="preserve">Ambas partes, conociendo y aceptando los términos abajo descritos, suscriben el presente Contrato bajo las siguientes cláusulas:</w:t>
      </w:r>
    </w:p>
    <w:p>
      <w:r>
        <w:br w:type="page"/>
      </w:r>
    </w:p>
    <w:p>
      <w:pPr>
        <w:pBdr>
          <w:bottom w:val="single" w:color="B89A5E" w:sz="12" w:space="6"/>
        </w:pBdr>
        <w:spacing w:after="160" w:before="280"/>
      </w:pPr>
      <w:r>
        <w:rPr>
          <w:rFonts w:ascii="Georgia" w:cs="Georgia" w:eastAsia="Georgia" w:hAnsi="Georgia"/>
          <w:b/>
          <w:bCs/>
          <w:color w:val="0A0A0A"/>
          <w:sz w:val="36"/>
          <w:szCs w:val="36"/>
        </w:rPr>
        <w:t xml:space="preserve">Cláusulas del contrato</w:t>
      </w:r>
    </w:p>
    <w:p>
      <w:pPr>
        <w:spacing w:after="80" w:before="240"/>
      </w:pPr>
      <w:r>
        <w:rPr>
          <w:rFonts w:ascii="Calibri" w:cs="Calibri" w:eastAsia="Calibri" w:hAnsi="Calibri"/>
          <w:b/>
          <w:bCs/>
          <w:color w:val="B89A5E"/>
          <w:sz w:val="22"/>
          <w:szCs w:val="22"/>
        </w:rPr>
        <w:t xml:space="preserve">01.   </w:t>
      </w:r>
      <w:r>
        <w:rPr>
          <w:rFonts w:ascii="Calibri" w:cs="Calibri" w:eastAsia="Calibri" w:hAnsi="Calibri"/>
          <w:b/>
          <w:bCs/>
          <w:caps/>
          <w:color w:val="0A0A0A"/>
          <w:spacing w:val="20"/>
          <w:sz w:val="22"/>
          <w:szCs w:val="22"/>
        </w:rPr>
        <w:t xml:space="preserve">Objeto del contrato</w:t>
      </w:r>
    </w:p>
    <w:p>
      <w:pPr>
        <w:spacing w:after="100" w:before="100" w:line="320"/>
      </w:pPr>
      <w:r>
        <w:rPr>
          <w:rFonts w:ascii="Calibri" w:cs="Calibri" w:eastAsia="Calibri" w:hAnsi="Calibri"/>
          <w:color w:val="0A0A0A"/>
          <w:sz w:val="22"/>
          <w:szCs w:val="22"/>
        </w:rPr>
        <w:t xml:space="preserve">El Proveedor se obliga a entregar al Cliente un sistema integral compuesto por (a) una página web pública profesional bilingüe inglés/español, y (b) un Sistema CRM operativo (en adelante, "el Sistema"), funcionando bajo el dominio que el Cliente designe.</w:t>
      </w:r>
    </w:p>
    <w:p>
      <w:pPr>
        <w:spacing w:after="100" w:before="100" w:line="320"/>
      </w:pPr>
      <w:r>
        <w:rPr>
          <w:rFonts w:ascii="Calibri" w:cs="Calibri" w:eastAsia="Calibri" w:hAnsi="Calibri"/>
          <w:color w:val="0A0A0A"/>
          <w:sz w:val="22"/>
          <w:szCs w:val="22"/>
        </w:rPr>
        <w:t xml:space="preserve">El Sistema incluye los módulos descritos en el Anexo A de este Contrato (que coincide con la propuesta comercial Launch Edition aprobada por el Cliente).</w:t>
      </w:r>
    </w:p>
    <w:p>
      <w:pPr>
        <w:spacing w:after="100" w:before="100" w:line="320"/>
      </w:pPr>
      <w:r>
        <w:rPr>
          <w:rFonts w:ascii="Calibri" w:cs="Calibri" w:eastAsia="Calibri" w:hAnsi="Calibri"/>
          <w:color w:val="0A0A0A"/>
          <w:sz w:val="22"/>
          <w:szCs w:val="22"/>
        </w:rPr>
        <w:t xml:space="preserve">El Sistema se entrega con datos demo iniciales para capacitación, listo para recibir información operativa real desde el día de entrega.</w:t>
      </w:r>
    </w:p>
    <w:p>
      <w:pPr>
        <w:spacing w:after="80" w:before="240"/>
      </w:pPr>
      <w:r>
        <w:rPr>
          <w:rFonts w:ascii="Calibri" w:cs="Calibri" w:eastAsia="Calibri" w:hAnsi="Calibri"/>
          <w:b/>
          <w:bCs/>
          <w:color w:val="B89A5E"/>
          <w:sz w:val="22"/>
          <w:szCs w:val="22"/>
        </w:rPr>
        <w:t xml:space="preserve">02.   </w:t>
      </w:r>
      <w:r>
        <w:rPr>
          <w:rFonts w:ascii="Calibri" w:cs="Calibri" w:eastAsia="Calibri" w:hAnsi="Calibri"/>
          <w:b/>
          <w:bCs/>
          <w:caps/>
          <w:color w:val="0A0A0A"/>
          <w:spacing w:val="20"/>
          <w:sz w:val="22"/>
          <w:szCs w:val="22"/>
        </w:rPr>
        <w:t xml:space="preserve">Alcance del trabajo</w:t>
      </w:r>
    </w:p>
    <w:p>
      <w:pPr>
        <w:spacing w:after="100" w:before="100" w:line="320"/>
      </w:pPr>
      <w:r>
        <w:rPr>
          <w:rFonts w:ascii="Calibri" w:cs="Calibri" w:eastAsia="Calibri" w:hAnsi="Calibri"/>
          <w:color w:val="0A0A0A"/>
          <w:sz w:val="22"/>
          <w:szCs w:val="22"/>
        </w:rPr>
        <w:t xml:space="preserve">El alcance se limita estrictamente a lo descrito en el Anexo A. Cualquier funcionalidad, módulo o requerimiento no listado se considera fuera de alcance y deberá cotizarse por separado como add-on.</w:t>
      </w:r>
    </w:p>
    <w:p>
      <w:pPr>
        <w:spacing w:after="100" w:before="100" w:line="320"/>
      </w:pPr>
      <w:r>
        <w:rPr>
          <w:rFonts w:ascii="Calibri" w:cs="Calibri" w:eastAsia="Calibri" w:hAnsi="Calibri"/>
          <w:color w:val="0A0A0A"/>
          <w:sz w:val="22"/>
          <w:szCs w:val="22"/>
        </w:rPr>
        <w:t xml:space="preserve">El Proveedor entregará: diseño y desarrollo de la web pública, configuración y deployment del Sistema CRM, documentación de uso (manual bilingüe en PDF), capacitación de una hora vía videoconferencia, y soporte premium por treinta (30) días naturales después del deployment.</w:t>
      </w:r>
    </w:p>
    <w:p>
      <w:pPr>
        <w:spacing w:after="80" w:before="240"/>
      </w:pPr>
      <w:r>
        <w:rPr>
          <w:rFonts w:ascii="Calibri" w:cs="Calibri" w:eastAsia="Calibri" w:hAnsi="Calibri"/>
          <w:b/>
          <w:bCs/>
          <w:color w:val="B89A5E"/>
          <w:sz w:val="22"/>
          <w:szCs w:val="22"/>
        </w:rPr>
        <w:t xml:space="preserve">03.   </w:t>
      </w:r>
      <w:r>
        <w:rPr>
          <w:rFonts w:ascii="Calibri" w:cs="Calibri" w:eastAsia="Calibri" w:hAnsi="Calibri"/>
          <w:b/>
          <w:bCs/>
          <w:caps/>
          <w:color w:val="0A0A0A"/>
          <w:spacing w:val="20"/>
          <w:sz w:val="22"/>
          <w:szCs w:val="22"/>
        </w:rPr>
        <w:t xml:space="preserve">Inversión y forma de pago</w:t>
      </w:r>
    </w:p>
    <w:p>
      <w:pPr>
        <w:spacing w:after="100" w:before="100" w:line="320"/>
      </w:pPr>
      <w:r>
        <w:rPr>
          <w:rFonts w:ascii="Calibri" w:cs="Calibri" w:eastAsia="Calibri" w:hAnsi="Calibri"/>
          <w:color w:val="0A0A0A"/>
          <w:sz w:val="22"/>
          <w:szCs w:val="22"/>
        </w:rPr>
        <w:t xml:space="preserve">El monto único de inversión por el sistema es de $1,000.00 USD (Mil dólares estadounidenses 00/100), pagaderos en dos exhibiciones:</w:t>
      </w:r>
    </w:p>
    <w:p>
      <w:pPr>
        <w:spacing w:after="100" w:before="100" w:line="320"/>
      </w:pPr>
      <w:r>
        <w:rPr>
          <w:rFonts w:ascii="Calibri" w:cs="Calibri" w:eastAsia="Calibri" w:hAnsi="Calibri"/>
          <w:color w:val="0A0A0A"/>
          <w:sz w:val="22"/>
          <w:szCs w:val="22"/>
        </w:rPr>
        <w:t xml:space="preserve">(a) 50% ($500.00 USD) al firmar este Contrato, como pago inicial para autorizar el comienzo del trabajo.</w:t>
      </w:r>
    </w:p>
    <w:p>
      <w:pPr>
        <w:spacing w:after="100" w:before="100" w:line="320"/>
      </w:pPr>
      <w:r>
        <w:rPr>
          <w:rFonts w:ascii="Calibri" w:cs="Calibri" w:eastAsia="Calibri" w:hAnsi="Calibri"/>
          <w:color w:val="0A0A0A"/>
          <w:sz w:val="22"/>
          <w:szCs w:val="22"/>
        </w:rPr>
        <w:t xml:space="preserve">(b) 50% ($500.00 USD) al recibir las credenciales finales del sistema desplegado y completar la sesión de capacitación.</w:t>
      </w:r>
    </w:p>
    <w:p>
      <w:pPr>
        <w:spacing w:after="100" w:before="100" w:line="320"/>
      </w:pPr>
      <w:r>
        <w:rPr>
          <w:rFonts w:ascii="Calibri" w:cs="Calibri" w:eastAsia="Calibri" w:hAnsi="Calibri"/>
          <w:color w:val="0A0A0A"/>
          <w:sz w:val="22"/>
          <w:szCs w:val="22"/>
        </w:rPr>
        <w:t xml:space="preserve">Métodos de pago aceptados: transferencia bancaria, Zelle, o cargo a tarjeta vía Stripe (este último con recargo de 3.5% por procesamiento).</w:t>
      </w:r>
    </w:p>
    <w:p>
      <w:pPr>
        <w:spacing w:after="100" w:before="100" w:line="320"/>
      </w:pPr>
      <w:r>
        <w:rPr>
          <w:rFonts w:ascii="Calibri" w:cs="Calibri" w:eastAsia="Calibri" w:hAnsi="Calibri"/>
          <w:color w:val="0A0A0A"/>
          <w:sz w:val="22"/>
          <w:szCs w:val="22"/>
        </w:rPr>
        <w:t xml:space="preserve">Cualquier retraso en los pagos podrá retrasar la entrega proporcionalmente sin generar penalización al Proveedor.</w:t>
      </w:r>
    </w:p>
    <w:p>
      <w:pPr>
        <w:spacing w:after="80" w:before="240"/>
      </w:pPr>
      <w:r>
        <w:rPr>
          <w:rFonts w:ascii="Calibri" w:cs="Calibri" w:eastAsia="Calibri" w:hAnsi="Calibri"/>
          <w:b/>
          <w:bCs/>
          <w:color w:val="B89A5E"/>
          <w:sz w:val="22"/>
          <w:szCs w:val="22"/>
        </w:rPr>
        <w:t xml:space="preserve">04.   </w:t>
      </w:r>
      <w:r>
        <w:rPr>
          <w:rFonts w:ascii="Calibri" w:cs="Calibri" w:eastAsia="Calibri" w:hAnsi="Calibri"/>
          <w:b/>
          <w:bCs/>
          <w:caps/>
          <w:color w:val="0A0A0A"/>
          <w:spacing w:val="20"/>
          <w:sz w:val="22"/>
          <w:szCs w:val="22"/>
        </w:rPr>
        <w:t xml:space="preserve">Mantenimiento mensual</w:t>
      </w:r>
    </w:p>
    <w:p>
      <w:pPr>
        <w:spacing w:after="100" w:before="100" w:line="320"/>
      </w:pPr>
      <w:r>
        <w:rPr>
          <w:rFonts w:ascii="Calibri" w:cs="Calibri" w:eastAsia="Calibri" w:hAnsi="Calibri"/>
          <w:color w:val="0A0A0A"/>
          <w:sz w:val="22"/>
          <w:szCs w:val="22"/>
        </w:rPr>
        <w:t xml:space="preserve">A partir del primer día del mes siguiente al deployment del Sistema, el Cliente pagará una mensualidad fija de $149.00 USD por concepto de mantenimiento operativo. Esta mensualidad incluye: hosting profesional, dominio renovado, certificado SSL, respaldos diarios, soporte técnico por email con respuesta en menos de 24 horas hábiles, hasta dos (2) cambios menores por mes (textos, precios, imágenes), reporte mensual de KPIs, y monitoreo continuo de la web pública.</w:t>
      </w:r>
    </w:p>
    <w:p>
      <w:pPr>
        <w:spacing w:after="100" w:before="100" w:line="320"/>
      </w:pPr>
      <w:r>
        <w:rPr>
          <w:rFonts w:ascii="Calibri" w:cs="Calibri" w:eastAsia="Calibri" w:hAnsi="Calibri"/>
          <w:color w:val="0A0A0A"/>
          <w:sz w:val="22"/>
          <w:szCs w:val="22"/>
        </w:rPr>
        <w:t xml:space="preserve">El compromiso mínimo de la mensualidad la primera vez es de seis (6) meses consecutivos. Después del mes 6, el Contrato pasa automáticamente a esquema mes a mes con cancelación dando treinta (30) días de aviso por escrito (email).</w:t>
      </w:r>
    </w:p>
    <w:p>
      <w:pPr>
        <w:spacing w:after="100" w:before="100" w:line="320"/>
      </w:pPr>
      <w:r>
        <w:rPr>
          <w:rFonts w:ascii="Calibri" w:cs="Calibri" w:eastAsia="Calibri" w:hAnsi="Calibri"/>
          <w:color w:val="0A0A0A"/>
          <w:sz w:val="22"/>
          <w:szCs w:val="22"/>
        </w:rPr>
        <w:t xml:space="preserve">El cargo se realizará automáticamente el día 1 de cada mes calendario al método de pago designado por el Cliente. La falta de pago por más de quince (15) días naturales podrá resultar en suspensión temporal del Sistema sin previo aviso.</w:t>
      </w:r>
    </w:p>
    <w:p>
      <w:pPr>
        <w:spacing w:after="80" w:before="240"/>
      </w:pPr>
      <w:r>
        <w:rPr>
          <w:rFonts w:ascii="Calibri" w:cs="Calibri" w:eastAsia="Calibri" w:hAnsi="Calibri"/>
          <w:b/>
          <w:bCs/>
          <w:color w:val="B89A5E"/>
          <w:sz w:val="22"/>
          <w:szCs w:val="22"/>
        </w:rPr>
        <w:t xml:space="preserve">05.   </w:t>
      </w:r>
      <w:r>
        <w:rPr>
          <w:rFonts w:ascii="Calibri" w:cs="Calibri" w:eastAsia="Calibri" w:hAnsi="Calibri"/>
          <w:b/>
          <w:bCs/>
          <w:caps/>
          <w:color w:val="0A0A0A"/>
          <w:spacing w:val="20"/>
          <w:sz w:val="22"/>
          <w:szCs w:val="22"/>
        </w:rPr>
        <w:t xml:space="preserve">Plazos de entrega</w:t>
      </w:r>
    </w:p>
    <w:p>
      <w:pPr>
        <w:spacing w:after="100" w:before="100" w:line="320"/>
      </w:pPr>
      <w:r>
        <w:rPr>
          <w:rFonts w:ascii="Calibri" w:cs="Calibri" w:eastAsia="Calibri" w:hAnsi="Calibri"/>
          <w:color w:val="0A0A0A"/>
          <w:sz w:val="22"/>
          <w:szCs w:val="22"/>
        </w:rPr>
        <w:t xml:space="preserve">El Proveedor entregará el Sistema en un plazo de siete (7) a diez (10) días hábiles a partir de la fecha de firma de este Contrato y la recepción del 50% inicial.</w:t>
      </w:r>
    </w:p>
    <w:p>
      <w:pPr>
        <w:spacing w:after="100" w:before="100" w:line="320"/>
      </w:pPr>
      <w:r>
        <w:rPr>
          <w:rFonts w:ascii="Calibri" w:cs="Calibri" w:eastAsia="Calibri" w:hAnsi="Calibri"/>
          <w:color w:val="0A0A0A"/>
          <w:sz w:val="22"/>
          <w:szCs w:val="22"/>
        </w:rPr>
        <w:t xml:space="preserve">Cualquier retraso causado por el Cliente (entrega tardía de información, falta de aprobaciones, indecisiones de contenido) extenderá el plazo proporcionalmente sin penalización al Proveedor.</w:t>
      </w:r>
    </w:p>
    <w:p>
      <w:pPr>
        <w:spacing w:after="100" w:before="100" w:line="320"/>
      </w:pPr>
      <w:r>
        <w:rPr>
          <w:rFonts w:ascii="Calibri" w:cs="Calibri" w:eastAsia="Calibri" w:hAnsi="Calibri"/>
          <w:color w:val="0A0A0A"/>
          <w:sz w:val="22"/>
          <w:szCs w:val="22"/>
        </w:rPr>
        <w:t xml:space="preserve">Hitos de entrega: Día 1-3 configuración inicial; Día 4-7 carga de contenido y ajustes finales; Día 8-10 QA, capacitación y entrega de credenciales.</w:t>
      </w:r>
    </w:p>
    <w:p>
      <w:pPr>
        <w:spacing w:after="80" w:before="240"/>
      </w:pPr>
      <w:r>
        <w:rPr>
          <w:rFonts w:ascii="Calibri" w:cs="Calibri" w:eastAsia="Calibri" w:hAnsi="Calibri"/>
          <w:b/>
          <w:bCs/>
          <w:color w:val="B89A5E"/>
          <w:sz w:val="22"/>
          <w:szCs w:val="22"/>
        </w:rPr>
        <w:t xml:space="preserve">06.   </w:t>
      </w:r>
      <w:r>
        <w:rPr>
          <w:rFonts w:ascii="Calibri" w:cs="Calibri" w:eastAsia="Calibri" w:hAnsi="Calibri"/>
          <w:b/>
          <w:bCs/>
          <w:caps/>
          <w:color w:val="0A0A0A"/>
          <w:spacing w:val="20"/>
          <w:sz w:val="22"/>
          <w:szCs w:val="22"/>
        </w:rPr>
        <w:t xml:space="preserve">Propiedad y uso</w:t>
      </w:r>
    </w:p>
    <w:p>
      <w:pPr>
        <w:spacing w:after="100" w:before="100" w:line="320"/>
      </w:pPr>
      <w:r>
        <w:rPr>
          <w:rFonts w:ascii="Calibri" w:cs="Calibri" w:eastAsia="Calibri" w:hAnsi="Calibri"/>
          <w:color w:val="0A0A0A"/>
          <w:sz w:val="22"/>
          <w:szCs w:val="22"/>
        </w:rPr>
        <w:t xml:space="preserve">Una vez liquidado el pago total inicial ($1,000 USD), el Cliente es propietario único del contenido visual, textos, imágenes, y datos del Sistema.</w:t>
      </w:r>
    </w:p>
    <w:p>
      <w:pPr>
        <w:spacing w:after="100" w:before="100" w:line="320"/>
      </w:pPr>
      <w:r>
        <w:rPr>
          <w:rFonts w:ascii="Calibri" w:cs="Calibri" w:eastAsia="Calibri" w:hAnsi="Calibri"/>
          <w:color w:val="0A0A0A"/>
          <w:sz w:val="22"/>
          <w:szCs w:val="22"/>
        </w:rPr>
        <w:t xml:space="preserve">El código fuente y la arquitectura técnica son propiedad intelectual del Proveedor y se otorgan al Cliente bajo licencia de uso exclusivo mientras la mensualidad de mantenimiento esté al corriente. En caso de cancelación de la mensualidad, el Cliente conserva acceso al sistema desplegado y a la exportación de sus datos vía CSV en cualquier momento.</w:t>
      </w:r>
    </w:p>
    <w:p>
      <w:pPr>
        <w:spacing w:after="100" w:before="100" w:line="320"/>
      </w:pPr>
      <w:r>
        <w:rPr>
          <w:rFonts w:ascii="Calibri" w:cs="Calibri" w:eastAsia="Calibri" w:hAnsi="Calibri"/>
          <w:color w:val="0A0A0A"/>
          <w:sz w:val="22"/>
          <w:szCs w:val="22"/>
        </w:rPr>
        <w:t xml:space="preserve">El Proveedor podrá utilizar capturas de pantalla del Sistema en su portafolio profesional, siempre y cuando no exponga datos sensibles del Cliente o de sus clientes finales.</w:t>
      </w:r>
    </w:p>
    <w:p>
      <w:pPr>
        <w:spacing w:after="80" w:before="240"/>
      </w:pPr>
      <w:r>
        <w:rPr>
          <w:rFonts w:ascii="Calibri" w:cs="Calibri" w:eastAsia="Calibri" w:hAnsi="Calibri"/>
          <w:b/>
          <w:bCs/>
          <w:color w:val="B89A5E"/>
          <w:sz w:val="22"/>
          <w:szCs w:val="22"/>
        </w:rPr>
        <w:t xml:space="preserve">07.   </w:t>
      </w:r>
      <w:r>
        <w:rPr>
          <w:rFonts w:ascii="Calibri" w:cs="Calibri" w:eastAsia="Calibri" w:hAnsi="Calibri"/>
          <w:b/>
          <w:bCs/>
          <w:caps/>
          <w:color w:val="0A0A0A"/>
          <w:spacing w:val="20"/>
          <w:sz w:val="22"/>
          <w:szCs w:val="22"/>
        </w:rPr>
        <w:t xml:space="preserve">Cambios y add-ons</w:t>
      </w:r>
    </w:p>
    <w:p>
      <w:pPr>
        <w:spacing w:after="100" w:before="100" w:line="320"/>
      </w:pPr>
      <w:r>
        <w:rPr>
          <w:rFonts w:ascii="Calibri" w:cs="Calibri" w:eastAsia="Calibri" w:hAnsi="Calibri"/>
          <w:color w:val="0A0A0A"/>
          <w:sz w:val="22"/>
          <w:szCs w:val="22"/>
        </w:rPr>
        <w:t xml:space="preserve">La mensualidad incluye hasta dos (2) cambios menores por mes. Se considera cambio menor: actualización de texto, cambio de imagen, ajuste de precios en cotizador, modificación de FAQ, ajuste de información de contacto.</w:t>
      </w:r>
    </w:p>
    <w:p>
      <w:pPr>
        <w:spacing w:after="100" w:before="100" w:line="320"/>
      </w:pPr>
      <w:r>
        <w:rPr>
          <w:rFonts w:ascii="Calibri" w:cs="Calibri" w:eastAsia="Calibri" w:hAnsi="Calibri"/>
          <w:color w:val="0A0A0A"/>
          <w:sz w:val="22"/>
          <w:szCs w:val="22"/>
        </w:rPr>
        <w:t xml:space="preserve">Cambios estructurales mayores (nuevos módulos, nuevas vistas, integraciones con terceros, rediseño parcial o total) se cotizan por separado como add-ons. La lista de add-ons disponibles y sus precios se encuentra en el Anexo B.</w:t>
      </w:r>
    </w:p>
    <w:p>
      <w:pPr>
        <w:spacing w:after="100" w:before="100" w:line="320"/>
      </w:pPr>
      <w:r>
        <w:rPr>
          <w:rFonts w:ascii="Calibri" w:cs="Calibri" w:eastAsia="Calibri" w:hAnsi="Calibri"/>
          <w:color w:val="0A0A0A"/>
          <w:sz w:val="22"/>
          <w:szCs w:val="22"/>
        </w:rPr>
        <w:t xml:space="preserve">Los add-ons aprobados generan: (a) un setup único pagado al inicio del desarrollo del módulo, y (b) un incremento permanente a la mensualidad mientras el módulo esté activo.</w:t>
      </w:r>
    </w:p>
    <w:p>
      <w:pPr>
        <w:spacing w:after="80" w:before="240"/>
      </w:pPr>
      <w:r>
        <w:rPr>
          <w:rFonts w:ascii="Calibri" w:cs="Calibri" w:eastAsia="Calibri" w:hAnsi="Calibri"/>
          <w:b/>
          <w:bCs/>
          <w:color w:val="B89A5E"/>
          <w:sz w:val="22"/>
          <w:szCs w:val="22"/>
        </w:rPr>
        <w:t xml:space="preserve">08.   </w:t>
      </w:r>
      <w:r>
        <w:rPr>
          <w:rFonts w:ascii="Calibri" w:cs="Calibri" w:eastAsia="Calibri" w:hAnsi="Calibri"/>
          <w:b/>
          <w:bCs/>
          <w:caps/>
          <w:color w:val="0A0A0A"/>
          <w:spacing w:val="20"/>
          <w:sz w:val="22"/>
          <w:szCs w:val="22"/>
        </w:rPr>
        <w:t xml:space="preserve">Lo NO incluido</w:t>
      </w:r>
    </w:p>
    <w:p>
      <w:pPr>
        <w:spacing w:after="100" w:before="100" w:line="320"/>
      </w:pPr>
      <w:r>
        <w:rPr>
          <w:rFonts w:ascii="Calibri" w:cs="Calibri" w:eastAsia="Calibri" w:hAnsi="Calibri"/>
          <w:color w:val="0A0A0A"/>
          <w:sz w:val="22"/>
          <w:szCs w:val="22"/>
        </w:rPr>
        <w:t xml:space="preserve">Este Contrato NO incluye: compra del dominio (que se factura por separado o el Cliente lo compra directo a su nombre, costo aproximado $12 USD/año), publicidad pagada (Google Ads, Facebook Ads), gestión de redes sociales, atención al cliente final del Cliente, diseño de logotipo nuevo o branding completo (asume identidad existente), traducción de contenido especializado fuera de la web base, ni servicios de SEO técnico avanzado.</w:t>
      </w:r>
    </w:p>
    <w:p>
      <w:pPr>
        <w:spacing w:after="100" w:before="100" w:line="320"/>
      </w:pPr>
      <w:r>
        <w:rPr>
          <w:rFonts w:ascii="Calibri" w:cs="Calibri" w:eastAsia="Calibri" w:hAnsi="Calibri"/>
          <w:color w:val="0A0A0A"/>
          <w:sz w:val="22"/>
          <w:szCs w:val="22"/>
        </w:rPr>
        <w:t xml:space="preserve">Estos servicios pueden contratarse por separado como add-ons o servicios externos. El Proveedor puede recomendar especialistas pero no asume responsabilidad por servicios no incluidos en el alcance.</w:t>
      </w:r>
    </w:p>
    <w:p>
      <w:pPr>
        <w:spacing w:after="80" w:before="240"/>
      </w:pPr>
      <w:r>
        <w:rPr>
          <w:rFonts w:ascii="Calibri" w:cs="Calibri" w:eastAsia="Calibri" w:hAnsi="Calibri"/>
          <w:b/>
          <w:bCs/>
          <w:color w:val="B89A5E"/>
          <w:sz w:val="22"/>
          <w:szCs w:val="22"/>
        </w:rPr>
        <w:t xml:space="preserve">09.   </w:t>
      </w:r>
      <w:r>
        <w:rPr>
          <w:rFonts w:ascii="Calibri" w:cs="Calibri" w:eastAsia="Calibri" w:hAnsi="Calibri"/>
          <w:b/>
          <w:bCs/>
          <w:caps/>
          <w:color w:val="0A0A0A"/>
          <w:spacing w:val="20"/>
          <w:sz w:val="22"/>
          <w:szCs w:val="22"/>
        </w:rPr>
        <w:t xml:space="preserve">Garantía de funcionamiento</w:t>
      </w:r>
    </w:p>
    <w:p>
      <w:pPr>
        <w:spacing w:after="100" w:before="100" w:line="320"/>
      </w:pPr>
      <w:r>
        <w:rPr>
          <w:rFonts w:ascii="Calibri" w:cs="Calibri" w:eastAsia="Calibri" w:hAnsi="Calibri"/>
          <w:color w:val="0A0A0A"/>
          <w:sz w:val="22"/>
          <w:szCs w:val="22"/>
        </w:rPr>
        <w:t xml:space="preserve">El Proveedor garantiza el correcto funcionamiento del Sistema durante los primeros treinta (30) días naturales posteriores al deployment, periodo durante el cual cualquier bug de producción será corregido sin costo adicional.</w:t>
      </w:r>
    </w:p>
    <w:p>
      <w:pPr>
        <w:spacing w:after="100" w:before="100" w:line="320"/>
      </w:pPr>
      <w:r>
        <w:rPr>
          <w:rFonts w:ascii="Calibri" w:cs="Calibri" w:eastAsia="Calibri" w:hAnsi="Calibri"/>
          <w:color w:val="0A0A0A"/>
          <w:sz w:val="22"/>
          <w:szCs w:val="22"/>
        </w:rPr>
        <w:t xml:space="preserve">Después del periodo de garantía, los bugs de producción atribuibles al desarrollo original siguen siendo corregidos sin costo adicional como parte de la mensualidad de mantenimiento.</w:t>
      </w:r>
    </w:p>
    <w:p>
      <w:pPr>
        <w:spacing w:after="100" w:before="100" w:line="320"/>
      </w:pPr>
      <w:r>
        <w:rPr>
          <w:rFonts w:ascii="Calibri" w:cs="Calibri" w:eastAsia="Calibri" w:hAnsi="Calibri"/>
          <w:color w:val="0A0A0A"/>
          <w:sz w:val="22"/>
          <w:szCs w:val="22"/>
        </w:rPr>
        <w:t xml:space="preserve">Daños o malfuncionamientos causados por uso indebido del Cliente, modificaciones por terceros sin autorización del Proveedor, o servicios externos fuera de control del Proveedor (caída de Netlify, Supabase, Stripe) no constituyen incumplimiento.</w:t>
      </w:r>
    </w:p>
    <w:p>
      <w:pPr>
        <w:spacing w:after="80" w:before="240"/>
      </w:pPr>
      <w:r>
        <w:rPr>
          <w:rFonts w:ascii="Calibri" w:cs="Calibri" w:eastAsia="Calibri" w:hAnsi="Calibri"/>
          <w:b/>
          <w:bCs/>
          <w:color w:val="B89A5E"/>
          <w:sz w:val="22"/>
          <w:szCs w:val="22"/>
        </w:rPr>
        <w:t xml:space="preserve">10.   </w:t>
      </w:r>
      <w:r>
        <w:rPr>
          <w:rFonts w:ascii="Calibri" w:cs="Calibri" w:eastAsia="Calibri" w:hAnsi="Calibri"/>
          <w:b/>
          <w:bCs/>
          <w:caps/>
          <w:color w:val="0A0A0A"/>
          <w:spacing w:val="20"/>
          <w:sz w:val="22"/>
          <w:szCs w:val="22"/>
        </w:rPr>
        <w:t xml:space="preserve">Confidencialidad</w:t>
      </w:r>
    </w:p>
    <w:p>
      <w:pPr>
        <w:spacing w:after="100" w:before="100" w:line="320"/>
      </w:pPr>
      <w:r>
        <w:rPr>
          <w:rFonts w:ascii="Calibri" w:cs="Calibri" w:eastAsia="Calibri" w:hAnsi="Calibri"/>
          <w:color w:val="0A0A0A"/>
          <w:sz w:val="22"/>
          <w:szCs w:val="22"/>
        </w:rPr>
        <w:t xml:space="preserve">Ambas partes se comprometen a mantener confidencialidad sobre información comercial, financiera, de clientes finales, precios internos, márgenes y datos operativos del otro a los que accedan en el curso del trabajo.</w:t>
      </w:r>
    </w:p>
    <w:p>
      <w:pPr>
        <w:spacing w:after="100" w:before="100" w:line="320"/>
      </w:pPr>
      <w:r>
        <w:rPr>
          <w:rFonts w:ascii="Calibri" w:cs="Calibri" w:eastAsia="Calibri" w:hAnsi="Calibri"/>
          <w:color w:val="0A0A0A"/>
          <w:sz w:val="22"/>
          <w:szCs w:val="22"/>
        </w:rPr>
        <w:t xml:space="preserve">Esta obligación de confidencialidad sobrevive a la terminación del Contrato por un periodo de dos (2) años.</w:t>
      </w:r>
    </w:p>
    <w:p>
      <w:pPr>
        <w:spacing w:after="80" w:before="240"/>
      </w:pPr>
      <w:r>
        <w:rPr>
          <w:rFonts w:ascii="Calibri" w:cs="Calibri" w:eastAsia="Calibri" w:hAnsi="Calibri"/>
          <w:b/>
          <w:bCs/>
          <w:color w:val="B89A5E"/>
          <w:sz w:val="22"/>
          <w:szCs w:val="22"/>
        </w:rPr>
        <w:t xml:space="preserve">11.   </w:t>
      </w:r>
      <w:r>
        <w:rPr>
          <w:rFonts w:ascii="Calibri" w:cs="Calibri" w:eastAsia="Calibri" w:hAnsi="Calibri"/>
          <w:b/>
          <w:bCs/>
          <w:caps/>
          <w:color w:val="0A0A0A"/>
          <w:spacing w:val="20"/>
          <w:sz w:val="22"/>
          <w:szCs w:val="22"/>
        </w:rPr>
        <w:t xml:space="preserve">Limitación de responsabilidad</w:t>
      </w:r>
    </w:p>
    <w:p>
      <w:pPr>
        <w:spacing w:after="100" w:before="100" w:line="320"/>
      </w:pPr>
      <w:r>
        <w:rPr>
          <w:rFonts w:ascii="Calibri" w:cs="Calibri" w:eastAsia="Calibri" w:hAnsi="Calibri"/>
          <w:color w:val="0A0A0A"/>
          <w:sz w:val="22"/>
          <w:szCs w:val="22"/>
        </w:rPr>
        <w:t xml:space="preserve">La responsabilidad total del Proveedor bajo este Contrato se limita al monto total efectivamente pagado por el Cliente en los doce (12) meses inmediatamente anteriores al evento que origina la reclamación.</w:t>
      </w:r>
    </w:p>
    <w:p>
      <w:pPr>
        <w:spacing w:after="100" w:before="100" w:line="320"/>
      </w:pPr>
      <w:r>
        <w:rPr>
          <w:rFonts w:ascii="Calibri" w:cs="Calibri" w:eastAsia="Calibri" w:hAnsi="Calibri"/>
          <w:color w:val="0A0A0A"/>
          <w:sz w:val="22"/>
          <w:szCs w:val="22"/>
        </w:rPr>
        <w:t xml:space="preserve">En ningún caso el Proveedor será responsable por lucro cesante, daño emergente indirecto, pérdida de oportunidades de negocio, o daños consecuenciales del uso del Sistema.</w:t>
      </w:r>
    </w:p>
    <w:p>
      <w:pPr>
        <w:spacing w:after="100" w:before="100" w:line="320"/>
      </w:pPr>
      <w:r>
        <w:rPr>
          <w:rFonts w:ascii="Calibri" w:cs="Calibri" w:eastAsia="Calibri" w:hAnsi="Calibri"/>
          <w:color w:val="0A0A0A"/>
          <w:sz w:val="22"/>
          <w:szCs w:val="22"/>
        </w:rPr>
        <w:t xml:space="preserve">El Sistema es una herramienta operativa. Las decisiones comerciales, financieras y operativas del Cliente son responsabilidad exclusiva del Cliente.</w:t>
      </w:r>
    </w:p>
    <w:p>
      <w:pPr>
        <w:spacing w:after="80" w:before="240"/>
      </w:pPr>
      <w:r>
        <w:rPr>
          <w:rFonts w:ascii="Calibri" w:cs="Calibri" w:eastAsia="Calibri" w:hAnsi="Calibri"/>
          <w:b/>
          <w:bCs/>
          <w:color w:val="B89A5E"/>
          <w:sz w:val="22"/>
          <w:szCs w:val="22"/>
        </w:rPr>
        <w:t xml:space="preserve">12.   </w:t>
      </w:r>
      <w:r>
        <w:rPr>
          <w:rFonts w:ascii="Calibri" w:cs="Calibri" w:eastAsia="Calibri" w:hAnsi="Calibri"/>
          <w:b/>
          <w:bCs/>
          <w:caps/>
          <w:color w:val="0A0A0A"/>
          <w:spacing w:val="20"/>
          <w:sz w:val="22"/>
          <w:szCs w:val="22"/>
        </w:rPr>
        <w:t xml:space="preserve">Terminación</w:t>
      </w:r>
    </w:p>
    <w:p>
      <w:pPr>
        <w:spacing w:after="100" w:before="100" w:line="320"/>
      </w:pPr>
      <w:r>
        <w:rPr>
          <w:rFonts w:ascii="Calibri" w:cs="Calibri" w:eastAsia="Calibri" w:hAnsi="Calibri"/>
          <w:color w:val="0A0A0A"/>
          <w:sz w:val="22"/>
          <w:szCs w:val="22"/>
        </w:rPr>
        <w:t xml:space="preserve">Cualquier parte puede terminar este Contrato dando treinta (30) días de aviso por escrito (email cuenta como por escrito), siempre que el periodo mínimo de seis (6) meses de mensualidad ya haya transcurrido.</w:t>
      </w:r>
    </w:p>
    <w:p>
      <w:pPr>
        <w:spacing w:after="100" w:before="100" w:line="320"/>
      </w:pPr>
      <w:r>
        <w:rPr>
          <w:rFonts w:ascii="Calibri" w:cs="Calibri" w:eastAsia="Calibri" w:hAnsi="Calibri"/>
          <w:color w:val="0A0A0A"/>
          <w:sz w:val="22"/>
          <w:szCs w:val="22"/>
        </w:rPr>
        <w:t xml:space="preserve">Terminación anticipada por parte del Cliente antes del cumplimiento del mínimo de seis (6) meses requiere el pago de las mensualidades restantes hasta completar el periodo, salvo acuerdo distinto entre las partes.</w:t>
      </w:r>
    </w:p>
    <w:p>
      <w:pPr>
        <w:spacing w:after="100" w:before="100" w:line="320"/>
      </w:pPr>
      <w:r>
        <w:rPr>
          <w:rFonts w:ascii="Calibri" w:cs="Calibri" w:eastAsia="Calibri" w:hAnsi="Calibri"/>
          <w:color w:val="0A0A0A"/>
          <w:sz w:val="22"/>
          <w:szCs w:val="22"/>
        </w:rPr>
        <w:t xml:space="preserve">En caso de terminación, el Cliente conserva: (a) acceso al sistema desplegado por treinta (30) días adicionales para migración, (b) exportación completa de todos sus datos en formato CSV, (c) documentación de uso entregada originalmente.</w:t>
      </w:r>
    </w:p>
    <w:p>
      <w:pPr>
        <w:spacing w:after="80" w:before="240"/>
      </w:pPr>
      <w:r>
        <w:rPr>
          <w:rFonts w:ascii="Calibri" w:cs="Calibri" w:eastAsia="Calibri" w:hAnsi="Calibri"/>
          <w:b/>
          <w:bCs/>
          <w:color w:val="B89A5E"/>
          <w:sz w:val="22"/>
          <w:szCs w:val="22"/>
        </w:rPr>
        <w:t xml:space="preserve">13.   </w:t>
      </w:r>
      <w:r>
        <w:rPr>
          <w:rFonts w:ascii="Calibri" w:cs="Calibri" w:eastAsia="Calibri" w:hAnsi="Calibri"/>
          <w:b/>
          <w:bCs/>
          <w:caps/>
          <w:color w:val="0A0A0A"/>
          <w:spacing w:val="20"/>
          <w:sz w:val="22"/>
          <w:szCs w:val="22"/>
        </w:rPr>
        <w:t xml:space="preserve">Jurisdicción</w:t>
      </w:r>
    </w:p>
    <w:p>
      <w:pPr>
        <w:spacing w:after="100" w:before="100" w:line="320"/>
      </w:pPr>
      <w:r>
        <w:rPr>
          <w:rFonts w:ascii="Calibri" w:cs="Calibri" w:eastAsia="Calibri" w:hAnsi="Calibri"/>
          <w:color w:val="0A0A0A"/>
          <w:sz w:val="22"/>
          <w:szCs w:val="22"/>
        </w:rPr>
        <w:t xml:space="preserve">Este Contrato se rige por las leyes del Estado de Minnesota, Estados Unidos de América.</w:t>
      </w:r>
    </w:p>
    <w:p>
      <w:pPr>
        <w:spacing w:after="100" w:before="100" w:line="320"/>
      </w:pPr>
      <w:r>
        <w:rPr>
          <w:rFonts w:ascii="Calibri" w:cs="Calibri" w:eastAsia="Calibri" w:hAnsi="Calibri"/>
          <w:color w:val="0A0A0A"/>
          <w:sz w:val="22"/>
          <w:szCs w:val="22"/>
        </w:rPr>
        <w:t xml:space="preserve">Cualquier controversia que no pueda resolverse de común acuerdo entre las partes será sometida a los tribunales competentes del condado de Hennepin, Minnesota, renunciando expresamente las partes a cualquier otra jurisdicción que pudiera corresponderles.</w:t>
      </w:r>
    </w:p>
    <w:p>
      <w:pPr>
        <w:spacing w:after="80" w:before="240"/>
      </w:pPr>
      <w:r>
        <w:rPr>
          <w:rFonts w:ascii="Calibri" w:cs="Calibri" w:eastAsia="Calibri" w:hAnsi="Calibri"/>
          <w:b/>
          <w:bCs/>
          <w:color w:val="B89A5E"/>
          <w:sz w:val="22"/>
          <w:szCs w:val="22"/>
        </w:rPr>
        <w:t xml:space="preserve">14.   </w:t>
      </w:r>
      <w:r>
        <w:rPr>
          <w:rFonts w:ascii="Calibri" w:cs="Calibri" w:eastAsia="Calibri" w:hAnsi="Calibri"/>
          <w:b/>
          <w:bCs/>
          <w:caps/>
          <w:color w:val="0A0A0A"/>
          <w:spacing w:val="20"/>
          <w:sz w:val="22"/>
          <w:szCs w:val="22"/>
        </w:rPr>
        <w:t xml:space="preserve">Aceptación y firma</w:t>
      </w:r>
    </w:p>
    <w:p>
      <w:pPr>
        <w:spacing w:after="100" w:before="100" w:line="320"/>
      </w:pPr>
      <w:r>
        <w:rPr>
          <w:rFonts w:ascii="Calibri" w:cs="Calibri" w:eastAsia="Calibri" w:hAnsi="Calibri"/>
          <w:color w:val="0A0A0A"/>
          <w:sz w:val="22"/>
          <w:szCs w:val="22"/>
        </w:rPr>
        <w:t xml:space="preserve">Las partes manifiestan haber leído, entendido y aceptado en su totalidad los términos descritos en este Contrato y sus anexos. El Contrato entra en vigor desde la fecha de firma y la recepción del primer pago.</w:t>
      </w:r>
    </w:p>
    <w:p>
      <w:r>
        <w:br w:type="page"/>
      </w:r>
    </w:p>
    <w:p>
      <w:pPr>
        <w:pBdr>
          <w:bottom w:val="single" w:color="B89A5E" w:sz="12" w:space="6"/>
        </w:pBdr>
        <w:spacing w:after="160" w:before="280"/>
      </w:pPr>
      <w:r>
        <w:rPr>
          <w:rFonts w:ascii="Georgia" w:cs="Georgia" w:eastAsia="Georgia" w:hAnsi="Georgia"/>
          <w:b/>
          <w:bCs/>
          <w:color w:val="0A0A0A"/>
          <w:sz w:val="36"/>
          <w:szCs w:val="36"/>
        </w:rPr>
        <w:t xml:space="preserve">Aceptación de las partes</w:t>
      </w:r>
    </w:p>
    <w:p>
      <w:pPr>
        <w:spacing w:after="0" w:before="3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120"/>
              <w:left w:type="dxa" w:w="160"/>
              <w:bottom w:type="dxa" w:w="120"/>
              <w:right w:type="dxa" w:w="160"/>
            </w:tcMar>
          </w:tcPr>
          <w:p>
            <w:pPr>
              <w:spacing w:after="0" w:before="700"/>
            </w:pPr>
            <w:r>
              <w:rPr>
                <w:rFonts w:ascii="Calibri" w:cs="Calibri" w:eastAsia="Calibri" w:hAnsi="Calibri"/>
                <w:color w:val="0A0A0A"/>
                <w:sz w:val="22"/>
                <w:szCs w:val="22"/>
              </w:rPr>
              <w:t xml:space="preserve">_______________________________</w:t>
            </w:r>
          </w:p>
          <w:p>
            <w:pPr>
              <w:spacing w:after="0" w:before="80"/>
            </w:pPr>
            <w:r>
              <w:rPr>
                <w:rFonts w:ascii="Consolas" w:cs="Consolas" w:eastAsia="Consolas" w:hAnsi="Consolas"/>
                <w:color w:val="7A7468"/>
                <w:spacing w:val="30"/>
                <w:sz w:val="16"/>
                <w:szCs w:val="16"/>
              </w:rPr>
              <w:t xml:space="preserve">Nombre y firma</w:t>
            </w:r>
          </w:p>
          <w:p>
            <w:pPr>
              <w:spacing w:after="0" w:before="240"/>
            </w:pPr>
            <w:r>
              <w:rPr>
                <w:rFonts w:ascii="Calibri" w:cs="Calibri" w:eastAsia="Calibri" w:hAnsi="Calibri"/>
                <w:b/>
                <w:bCs/>
                <w:color w:val="0A0A0A"/>
                <w:sz w:val="20"/>
                <w:szCs w:val="20"/>
              </w:rPr>
              <w:t xml:space="preserve">White Moving Company Multiservices LLC</w:t>
            </w:r>
          </w:p>
          <w:p>
            <w:pPr>
              <w:spacing w:after="80" w:before="0"/>
            </w:pPr>
            <w:r>
              <w:rPr>
                <w:rFonts w:ascii="Calibri" w:cs="Calibri" w:eastAsia="Calibri" w:hAnsi="Calibri"/>
                <w:i/>
                <w:iCs/>
                <w:color w:val="7A7468"/>
                <w:sz w:val="18"/>
                <w:szCs w:val="18"/>
              </w:rPr>
              <w:t xml:space="preserve">Cliente · Representante legal</w:t>
            </w:r>
          </w:p>
          <w:p>
            <w:pPr>
              <w:spacing w:after="0" w:before="200"/>
            </w:pPr>
            <w:r>
              <w:rPr>
                <w:rFonts w:ascii="Calibri" w:cs="Calibri" w:eastAsia="Calibri" w:hAnsi="Calibri"/>
                <w:color w:val="0A0A0A"/>
                <w:sz w:val="18"/>
                <w:szCs w:val="18"/>
              </w:rPr>
              <w:t xml:space="preserve">Fecha: _______________</w:t>
            </w:r>
          </w:p>
        </w:tc>
        <w:tc>
          <w:tcPr>
            <w:tcW w:type="dxa" w:w="4680"/>
            <w:tcBorders>
              <w:top w:val="none" w:color="FFFFFF" w:sz="0"/>
              <w:left w:val="none" w:color="FFFFFF" w:sz="0"/>
              <w:bottom w:val="none" w:color="FFFFFF" w:sz="0"/>
              <w:right w:val="none" w:color="FFFFFF" w:sz="0"/>
            </w:tcBorders>
            <w:tcMar>
              <w:top w:type="dxa" w:w="120"/>
              <w:left w:type="dxa" w:w="160"/>
              <w:bottom w:type="dxa" w:w="120"/>
              <w:right w:type="dxa" w:w="160"/>
            </w:tcMar>
          </w:tcPr>
          <w:p>
            <w:pPr>
              <w:spacing w:after="0" w:before="700"/>
            </w:pPr>
            <w:r>
              <w:rPr>
                <w:rFonts w:ascii="Calibri" w:cs="Calibri" w:eastAsia="Calibri" w:hAnsi="Calibri"/>
                <w:color w:val="0A0A0A"/>
                <w:sz w:val="22"/>
                <w:szCs w:val="22"/>
              </w:rPr>
              <w:t xml:space="preserve">_______________________________</w:t>
            </w:r>
          </w:p>
          <w:p>
            <w:pPr>
              <w:spacing w:after="0" w:before="80"/>
            </w:pPr>
            <w:r>
              <w:rPr>
                <w:rFonts w:ascii="Consolas" w:cs="Consolas" w:eastAsia="Consolas" w:hAnsi="Consolas"/>
                <w:color w:val="7A7468"/>
                <w:spacing w:val="30"/>
                <w:sz w:val="16"/>
                <w:szCs w:val="16"/>
              </w:rPr>
              <w:t xml:space="preserve">Nombre y firma</w:t>
            </w:r>
          </w:p>
          <w:p>
            <w:pPr>
              <w:spacing w:after="0" w:before="240"/>
            </w:pPr>
            <w:r>
              <w:rPr>
                <w:rFonts w:ascii="Calibri" w:cs="Calibri" w:eastAsia="Calibri" w:hAnsi="Calibri"/>
                <w:b/>
                <w:bCs/>
                <w:color w:val="0A0A0A"/>
                <w:sz w:val="20"/>
                <w:szCs w:val="20"/>
              </w:rPr>
              <w:t xml:space="preserve">Equipo de desarrollo</w:t>
            </w:r>
          </w:p>
          <w:p>
            <w:pPr>
              <w:spacing w:after="80" w:before="0"/>
            </w:pPr>
            <w:r>
              <w:rPr>
                <w:rFonts w:ascii="Calibri" w:cs="Calibri" w:eastAsia="Calibri" w:hAnsi="Calibri"/>
                <w:i/>
                <w:iCs/>
                <w:color w:val="7A7468"/>
                <w:sz w:val="18"/>
                <w:szCs w:val="18"/>
              </w:rPr>
              <w:t xml:space="preserve">Proveedor · Representante</w:t>
            </w:r>
          </w:p>
          <w:p>
            <w:pPr>
              <w:spacing w:after="0" w:before="200"/>
            </w:pPr>
            <w:r>
              <w:rPr>
                <w:rFonts w:ascii="Calibri" w:cs="Calibri" w:eastAsia="Calibri" w:hAnsi="Calibri"/>
                <w:color w:val="0A0A0A"/>
                <w:sz w:val="18"/>
                <w:szCs w:val="18"/>
              </w:rPr>
              <w:t xml:space="preserve">Fecha: _______________</w:t>
            </w:r>
          </w:p>
        </w:tc>
      </w:tr>
    </w:tbl>
    <w:p>
      <w:pPr>
        <w:spacing w:after="0" w:before="400"/>
      </w:pPr>
      <w:r>
        <w:t xml:space="preserve"/>
      </w:r>
    </w:p>
    <w:p>
      <w:pPr>
        <w:pBdr>
          <w:bottom w:val="single" w:color="E7E3DA" w:sz="6" w:space="1"/>
        </w:pBdr>
        <w:spacing w:after="200" w:before="200"/>
      </w:pPr>
      <w:r>
        <w:t xml:space="preserve"/>
      </w:r>
    </w:p>
    <w:p>
      <w:pPr>
        <w:spacing w:after="0" w:before="120"/>
      </w:pPr>
      <w:r>
        <w:t xml:space="preserve"/>
      </w:r>
    </w:p>
    <w:p>
      <w:pPr>
        <w:spacing w:after="100" w:before="100" w:line="320"/>
        <w:jc w:val="center"/>
      </w:pPr>
      <w:r>
        <w:rPr>
          <w:rFonts w:ascii="Calibri" w:cs="Calibri" w:eastAsia="Calibri" w:hAnsi="Calibri"/>
          <w:i/>
          <w:iCs/>
          <w:color w:val="7A7468"/>
          <w:sz w:val="20"/>
          <w:szCs w:val="20"/>
        </w:rPr>
        <w:t xml:space="preserve">Este Contrato consta de páginas numeradas e incluye los siguientes anexos:</w:t>
      </w:r>
    </w:p>
    <w:p>
      <w:pPr>
        <w:spacing w:after="100" w:before="100" w:line="320"/>
        <w:jc w:val="center"/>
      </w:pPr>
      <w:r>
        <w:rPr>
          <w:rFonts w:ascii="Calibri" w:cs="Calibri" w:eastAsia="Calibri" w:hAnsi="Calibri"/>
          <w:color w:val="7A7468"/>
          <w:sz w:val="20"/>
          <w:szCs w:val="20"/>
        </w:rPr>
        <w:t xml:space="preserve">Anexo A · Alcance detallado del Sistema (Launch Edition)</w:t>
      </w:r>
    </w:p>
    <w:p>
      <w:pPr>
        <w:spacing w:after="100" w:before="100" w:line="320"/>
        <w:jc w:val="center"/>
      </w:pPr>
      <w:r>
        <w:rPr>
          <w:rFonts w:ascii="Calibri" w:cs="Calibri" w:eastAsia="Calibri" w:hAnsi="Calibri"/>
          <w:color w:val="7A7468"/>
          <w:sz w:val="20"/>
          <w:szCs w:val="20"/>
        </w:rPr>
        <w:t xml:space="preserve">Anexo B · Catálogo de add-ons y precios</w:t>
      </w:r>
    </w:p>
    <w:p>
      <w:r>
        <w:br w:type="page"/>
      </w:r>
    </w:p>
    <w:p>
      <w:pPr>
        <w:spacing w:after="60" w:before="0"/>
        <w:jc w:val="left"/>
      </w:pPr>
      <w:r>
        <w:rPr>
          <w:rFonts w:ascii="Consolas" w:cs="Consolas" w:eastAsia="Consolas" w:hAnsi="Consolas"/>
          <w:b/>
          <w:bCs/>
          <w:color w:val="B89A5E"/>
          <w:spacing w:val="80"/>
          <w:sz w:val="18"/>
          <w:szCs w:val="18"/>
        </w:rPr>
        <w:t xml:space="preserve">ANEXO A</w:t>
      </w:r>
    </w:p>
    <w:p>
      <w:pPr>
        <w:pBdr>
          <w:bottom w:val="single" w:color="B89A5E" w:sz="12" w:space="6"/>
        </w:pBdr>
        <w:spacing w:after="160" w:before="280"/>
      </w:pPr>
      <w:r>
        <w:rPr>
          <w:rFonts w:ascii="Georgia" w:cs="Georgia" w:eastAsia="Georgia" w:hAnsi="Georgia"/>
          <w:b/>
          <w:bCs/>
          <w:color w:val="0A0A0A"/>
          <w:sz w:val="36"/>
          <w:szCs w:val="36"/>
        </w:rPr>
        <w:t xml:space="preserve">Alcance detallado del Sistema</w:t>
      </w:r>
    </w:p>
    <w:p>
      <w:pPr>
        <w:spacing w:after="100" w:before="100" w:line="320"/>
      </w:pPr>
      <w:r>
        <w:rPr>
          <w:rFonts w:ascii="Calibri" w:cs="Calibri" w:eastAsia="Calibri" w:hAnsi="Calibri"/>
          <w:color w:val="0A0A0A"/>
          <w:sz w:val="22"/>
          <w:szCs w:val="22"/>
        </w:rPr>
        <w:t xml:space="preserve">Este anexo detalla el alcance técnico y funcional del Sistema entregado bajo el paquete Launch Edition.</w:t>
      </w:r>
    </w:p>
    <w:p>
      <w:pPr>
        <w:spacing w:after="0" w:before="160"/>
      </w:pPr>
      <w:r>
        <w:t xml:space="preserve"/>
      </w:r>
    </w:p>
    <w:p>
      <w:pPr>
        <w:spacing w:after="120" w:before="240"/>
      </w:pPr>
      <w:r>
        <w:rPr>
          <w:rFonts w:ascii="Georgia" w:cs="Georgia" w:eastAsia="Georgia" w:hAnsi="Georgia"/>
          <w:b/>
          <w:bCs/>
          <w:color w:val="0A0A0A"/>
          <w:sz w:val="26"/>
          <w:szCs w:val="26"/>
        </w:rPr>
        <w:t xml:space="preserve">A.1   Página web pública</w:t>
      </w:r>
    </w:p>
    <w:p>
      <w:pPr>
        <w:pStyle w:val="ListParagraph"/>
        <w:numPr>
          <w:ilvl w:val="0"/>
          <w:numId w:val="2"/>
        </w:numPr>
        <w:spacing w:after="60" w:before="60" w:line="300"/>
      </w:pPr>
      <w:r>
        <w:rPr>
          <w:rFonts w:ascii="Calibri" w:cs="Calibri" w:eastAsia="Calibri" w:hAnsi="Calibri"/>
          <w:color w:val="0A0A0A"/>
          <w:sz w:val="22"/>
          <w:szCs w:val="22"/>
        </w:rPr>
        <w:t xml:space="preserve">Diseño editorial bilingüe inglés/español sobre paleta blanco/negro/dorado.</w:t>
      </w:r>
    </w:p>
    <w:p>
      <w:pPr>
        <w:pStyle w:val="ListParagraph"/>
        <w:numPr>
          <w:ilvl w:val="0"/>
          <w:numId w:val="2"/>
        </w:numPr>
        <w:spacing w:after="60" w:before="60" w:line="300"/>
      </w:pPr>
      <w:r>
        <w:rPr>
          <w:rFonts w:ascii="Calibri" w:cs="Calibri" w:eastAsia="Calibri" w:hAnsi="Calibri"/>
          <w:color w:val="0A0A0A"/>
          <w:sz w:val="22"/>
          <w:szCs w:val="22"/>
        </w:rPr>
        <w:t xml:space="preserve">Hero principal con propuesta de valor y formulario de cotización rápida.</w:t>
      </w:r>
    </w:p>
    <w:p>
      <w:pPr>
        <w:pStyle w:val="ListParagraph"/>
        <w:numPr>
          <w:ilvl w:val="0"/>
          <w:numId w:val="2"/>
        </w:numPr>
        <w:spacing w:after="60" w:before="60" w:line="300"/>
      </w:pPr>
      <w:r>
        <w:rPr>
          <w:rFonts w:ascii="Calibri" w:cs="Calibri" w:eastAsia="Calibri" w:hAnsi="Calibri"/>
          <w:color w:val="0A0A0A"/>
          <w:sz w:val="22"/>
          <w:szCs w:val="22"/>
        </w:rPr>
        <w:t xml:space="preserve">Sección de servicios completos: Local Moving, Apartment Moving, House Moving, Commercial Moving, Packing/Unpacking, Load/Unload Only, Junk Removal, Storage Coordination, Moving Supplies.</w:t>
      </w:r>
    </w:p>
    <w:p>
      <w:pPr>
        <w:pStyle w:val="ListParagraph"/>
        <w:numPr>
          <w:ilvl w:val="0"/>
          <w:numId w:val="2"/>
        </w:numPr>
        <w:spacing w:after="60" w:before="60" w:line="300"/>
      </w:pPr>
      <w:r>
        <w:rPr>
          <w:rFonts w:ascii="Calibri" w:cs="Calibri" w:eastAsia="Calibri" w:hAnsi="Calibri"/>
          <w:color w:val="0A0A0A"/>
          <w:sz w:val="22"/>
          <w:szCs w:val="22"/>
        </w:rPr>
        <w:t xml:space="preserve">Página dedicada a residencial.</w:t>
      </w:r>
    </w:p>
    <w:p>
      <w:pPr>
        <w:pStyle w:val="ListParagraph"/>
        <w:numPr>
          <w:ilvl w:val="0"/>
          <w:numId w:val="2"/>
        </w:numPr>
        <w:spacing w:after="60" w:before="60" w:line="300"/>
      </w:pPr>
      <w:r>
        <w:rPr>
          <w:rFonts w:ascii="Calibri" w:cs="Calibri" w:eastAsia="Calibri" w:hAnsi="Calibri"/>
          <w:color w:val="0A0A0A"/>
          <w:sz w:val="22"/>
          <w:szCs w:val="22"/>
        </w:rPr>
        <w:t xml:space="preserve">Página dedicada a comercial.</w:t>
      </w:r>
    </w:p>
    <w:p>
      <w:pPr>
        <w:pStyle w:val="ListParagraph"/>
        <w:numPr>
          <w:ilvl w:val="0"/>
          <w:numId w:val="2"/>
        </w:numPr>
        <w:spacing w:after="60" w:before="60" w:line="300"/>
      </w:pPr>
      <w:r>
        <w:rPr>
          <w:rFonts w:ascii="Calibri" w:cs="Calibri" w:eastAsia="Calibri" w:hAnsi="Calibri"/>
          <w:color w:val="0A0A0A"/>
          <w:sz w:val="22"/>
          <w:szCs w:val="22"/>
        </w:rPr>
        <w:t xml:space="preserve">Sección de paquetes conjuntos con Professional Cleaning Services LTL LLC: Move-Out Ready, Move-In Fresh Start, Apartment Turnover.</w:t>
      </w:r>
    </w:p>
    <w:p>
      <w:pPr>
        <w:pStyle w:val="ListParagraph"/>
        <w:numPr>
          <w:ilvl w:val="0"/>
          <w:numId w:val="2"/>
        </w:numPr>
        <w:spacing w:after="60" w:before="60" w:line="300"/>
      </w:pPr>
      <w:r>
        <w:rPr>
          <w:rFonts w:ascii="Calibri" w:cs="Calibri" w:eastAsia="Calibri" w:hAnsi="Calibri"/>
          <w:color w:val="0A0A0A"/>
          <w:sz w:val="22"/>
          <w:szCs w:val="22"/>
        </w:rPr>
        <w:t xml:space="preserve">Sección de áreas de servicio en Minnesota (Twin Cities Metro, Bloomington, Edina, St. Louis Park, etc.).</w:t>
      </w:r>
    </w:p>
    <w:p>
      <w:pPr>
        <w:pStyle w:val="ListParagraph"/>
        <w:numPr>
          <w:ilvl w:val="0"/>
          <w:numId w:val="2"/>
        </w:numPr>
        <w:spacing w:after="60" w:before="60" w:line="300"/>
      </w:pPr>
      <w:r>
        <w:rPr>
          <w:rFonts w:ascii="Calibri" w:cs="Calibri" w:eastAsia="Calibri" w:hAnsi="Calibri"/>
          <w:color w:val="0A0A0A"/>
          <w:sz w:val="22"/>
          <w:szCs w:val="22"/>
        </w:rPr>
        <w:t xml:space="preserve">Reviews y testimonios.</w:t>
      </w:r>
    </w:p>
    <w:p>
      <w:pPr>
        <w:pStyle w:val="ListParagraph"/>
        <w:numPr>
          <w:ilvl w:val="0"/>
          <w:numId w:val="2"/>
        </w:numPr>
        <w:spacing w:after="60" w:before="60" w:line="300"/>
      </w:pPr>
      <w:r>
        <w:rPr>
          <w:rFonts w:ascii="Calibri" w:cs="Calibri" w:eastAsia="Calibri" w:hAnsi="Calibri"/>
          <w:color w:val="0A0A0A"/>
          <w:sz w:val="22"/>
          <w:szCs w:val="22"/>
        </w:rPr>
        <w:t xml:space="preserve">Proceso de mudanza explicado en cuatro pasos.</w:t>
      </w:r>
    </w:p>
    <w:p>
      <w:pPr>
        <w:pStyle w:val="ListParagraph"/>
        <w:numPr>
          <w:ilvl w:val="0"/>
          <w:numId w:val="2"/>
        </w:numPr>
        <w:spacing w:after="60" w:before="60" w:line="300"/>
      </w:pPr>
      <w:r>
        <w:rPr>
          <w:rFonts w:ascii="Calibri" w:cs="Calibri" w:eastAsia="Calibri" w:hAnsi="Calibri"/>
          <w:color w:val="0A0A0A"/>
          <w:sz w:val="22"/>
          <w:szCs w:val="22"/>
        </w:rPr>
        <w:t xml:space="preserve">Sección de preguntas frecuentes (FAQ).</w:t>
      </w:r>
    </w:p>
    <w:p>
      <w:pPr>
        <w:pStyle w:val="ListParagraph"/>
        <w:numPr>
          <w:ilvl w:val="0"/>
          <w:numId w:val="2"/>
        </w:numPr>
        <w:spacing w:after="60" w:before="60" w:line="300"/>
      </w:pPr>
      <w:r>
        <w:rPr>
          <w:rFonts w:ascii="Calibri" w:cs="Calibri" w:eastAsia="Calibri" w:hAnsi="Calibri"/>
          <w:color w:val="0A0A0A"/>
          <w:sz w:val="22"/>
          <w:szCs w:val="22"/>
        </w:rPr>
        <w:t xml:space="preserve">Footer con compliance MnDOT, USDOT, $1M General Liability, Workers' Comp, horarios y contacto.</w:t>
      </w:r>
    </w:p>
    <w:p>
      <w:pPr>
        <w:spacing w:after="0" w:before="160"/>
      </w:pPr>
      <w:r>
        <w:t xml:space="preserve"/>
      </w:r>
    </w:p>
    <w:p>
      <w:pPr>
        <w:spacing w:after="120" w:before="240"/>
      </w:pPr>
      <w:r>
        <w:rPr>
          <w:rFonts w:ascii="Georgia" w:cs="Georgia" w:eastAsia="Georgia" w:hAnsi="Georgia"/>
          <w:b/>
          <w:bCs/>
          <w:color w:val="0A0A0A"/>
          <w:sz w:val="26"/>
          <w:szCs w:val="26"/>
        </w:rPr>
        <w:t xml:space="preserve">A.2   Sistema CRM (App interna)</w:t>
      </w:r>
    </w:p>
    <w:p>
      <w:pPr>
        <w:pStyle w:val="ListParagraph"/>
        <w:numPr>
          <w:ilvl w:val="0"/>
          <w:numId w:val="2"/>
        </w:numPr>
        <w:spacing w:after="60" w:before="60" w:line="300"/>
      </w:pPr>
      <w:r>
        <w:rPr>
          <w:rFonts w:ascii="Calibri" w:cs="Calibri" w:eastAsia="Calibri" w:hAnsi="Calibri"/>
          <w:color w:val="0A0A0A"/>
          <w:sz w:val="22"/>
          <w:szCs w:val="22"/>
        </w:rPr>
        <w:t xml:space="preserve">Dashboard ejecutivo con cinco indicadores principales (Leads activos, Reservados, Conversión, Pipeline value, Ticket promedio) más sparklines de tendencia y comparativos vs mes anterior.</w:t>
      </w:r>
    </w:p>
    <w:p>
      <w:pPr>
        <w:pStyle w:val="ListParagraph"/>
        <w:numPr>
          <w:ilvl w:val="0"/>
          <w:numId w:val="2"/>
        </w:numPr>
        <w:spacing w:after="60" w:before="60" w:line="300"/>
      </w:pPr>
      <w:r>
        <w:rPr>
          <w:rFonts w:ascii="Calibri" w:cs="Calibri" w:eastAsia="Calibri" w:hAnsi="Calibri"/>
          <w:color w:val="0A0A0A"/>
          <w:sz w:val="22"/>
          <w:szCs w:val="22"/>
        </w:rPr>
        <w:t xml:space="preserve">Pipeline visual tipo kanban con seis columnas (Nuevo, Cotizado, Reservado, En progreso, Completado, Cancelado).</w:t>
      </w:r>
    </w:p>
    <w:p>
      <w:pPr>
        <w:pStyle w:val="ListParagraph"/>
        <w:numPr>
          <w:ilvl w:val="0"/>
          <w:numId w:val="2"/>
        </w:numPr>
        <w:spacing w:after="60" w:before="60" w:line="300"/>
      </w:pPr>
      <w:r>
        <w:rPr>
          <w:rFonts w:ascii="Calibri" w:cs="Calibri" w:eastAsia="Calibri" w:hAnsi="Calibri"/>
          <w:color w:val="0A0A0A"/>
          <w:sz w:val="22"/>
          <w:szCs w:val="22"/>
        </w:rPr>
        <w:t xml:space="preserve">Agenda de mudanzas con tabla, búsqueda y filtros por estado.</w:t>
      </w:r>
    </w:p>
    <w:p>
      <w:pPr>
        <w:pStyle w:val="ListParagraph"/>
        <w:numPr>
          <w:ilvl w:val="0"/>
          <w:numId w:val="2"/>
        </w:numPr>
        <w:spacing w:after="60" w:before="60" w:line="300"/>
      </w:pPr>
      <w:r>
        <w:rPr>
          <w:rFonts w:ascii="Calibri" w:cs="Calibri" w:eastAsia="Calibri" w:hAnsi="Calibri"/>
          <w:color w:val="0A0A0A"/>
          <w:sz w:val="22"/>
          <w:szCs w:val="22"/>
        </w:rPr>
        <w:t xml:space="preserve">Calendario operativo de catorce (14) días con eventos visualizables y navegación por semana.</w:t>
      </w:r>
    </w:p>
    <w:p>
      <w:pPr>
        <w:pStyle w:val="ListParagraph"/>
        <w:numPr>
          <w:ilvl w:val="0"/>
          <w:numId w:val="2"/>
        </w:numPr>
        <w:spacing w:after="60" w:before="60" w:line="300"/>
      </w:pPr>
      <w:r>
        <w:rPr>
          <w:rFonts w:ascii="Calibri" w:cs="Calibri" w:eastAsia="Calibri" w:hAnsi="Calibri"/>
          <w:color w:val="0A0A0A"/>
          <w:sz w:val="22"/>
          <w:szCs w:val="22"/>
        </w:rPr>
        <w:t xml:space="preserve">Base de clientes auto-construida desde leads + jobs, ordenada por lifetime value, con búsqueda y exportación.</w:t>
      </w:r>
    </w:p>
    <w:p>
      <w:pPr>
        <w:pStyle w:val="ListParagraph"/>
        <w:numPr>
          <w:ilvl w:val="0"/>
          <w:numId w:val="2"/>
        </w:numPr>
        <w:spacing w:after="60" w:before="60" w:line="300"/>
      </w:pPr>
      <w:r>
        <w:rPr>
          <w:rFonts w:ascii="Calibri" w:cs="Calibri" w:eastAsia="Calibri" w:hAnsi="Calibri"/>
          <w:color w:val="0A0A0A"/>
          <w:sz w:val="22"/>
          <w:szCs w:val="22"/>
        </w:rPr>
        <w:t xml:space="preserve">Cotizador profesional interno: calcula con base por tamaño, crew, camión, distancia, complejidad de acceso, packing, materiales, heavy items, service fee.</w:t>
      </w:r>
    </w:p>
    <w:p>
      <w:pPr>
        <w:pStyle w:val="ListParagraph"/>
        <w:numPr>
          <w:ilvl w:val="0"/>
          <w:numId w:val="2"/>
        </w:numPr>
        <w:spacing w:after="60" w:before="60" w:line="300"/>
      </w:pPr>
      <w:r>
        <w:rPr>
          <w:rFonts w:ascii="Calibri" w:cs="Calibri" w:eastAsia="Calibri" w:hAnsi="Calibri"/>
          <w:color w:val="0A0A0A"/>
          <w:sz w:val="22"/>
          <w:szCs w:val="22"/>
        </w:rPr>
        <w:t xml:space="preserve">Generador de Estimate y Bill of Lading imprimibles con compliance MnDOT, fechas, valuación, firmas, términos legales.</w:t>
      </w:r>
    </w:p>
    <w:p>
      <w:pPr>
        <w:pStyle w:val="ListParagraph"/>
        <w:numPr>
          <w:ilvl w:val="0"/>
          <w:numId w:val="2"/>
        </w:numPr>
        <w:spacing w:after="60" w:before="60" w:line="300"/>
      </w:pPr>
      <w:r>
        <w:rPr>
          <w:rFonts w:ascii="Calibri" w:cs="Calibri" w:eastAsia="Calibri" w:hAnsi="Calibri"/>
          <w:color w:val="0A0A0A"/>
          <w:sz w:val="22"/>
          <w:szCs w:val="22"/>
        </w:rPr>
        <w:t xml:space="preserve">Análisis de Lead Sources con conversión por canal, valor pipeline, ranking visual.</w:t>
      </w:r>
    </w:p>
    <w:p>
      <w:pPr>
        <w:pStyle w:val="ListParagraph"/>
        <w:numPr>
          <w:ilvl w:val="0"/>
          <w:numId w:val="2"/>
        </w:numPr>
        <w:spacing w:after="60" w:before="60" w:line="300"/>
      </w:pPr>
      <w:r>
        <w:rPr>
          <w:rFonts w:ascii="Calibri" w:cs="Calibri" w:eastAsia="Calibri" w:hAnsi="Calibri"/>
          <w:color w:val="0A0A0A"/>
          <w:sz w:val="22"/>
          <w:szCs w:val="22"/>
        </w:rPr>
        <w:t xml:space="preserve">Dashboard financiero completo con 25 KPIs: ingresos, gastos por categoría, payroll, gasolina, mantenimiento, materiales, comisiones in/out, costo por lead, cuentas por cobrar, clientes recurrentes, donut por servicio, barras de seis meses, cash flow strip.</w:t>
      </w:r>
    </w:p>
    <w:p>
      <w:pPr>
        <w:pStyle w:val="ListParagraph"/>
        <w:numPr>
          <w:ilvl w:val="0"/>
          <w:numId w:val="2"/>
        </w:numPr>
        <w:spacing w:after="60" w:before="60" w:line="300"/>
      </w:pPr>
      <w:r>
        <w:rPr>
          <w:rFonts w:ascii="Calibri" w:cs="Calibri" w:eastAsia="Calibri" w:hAnsi="Calibri"/>
          <w:color w:val="0A0A0A"/>
          <w:sz w:val="22"/>
          <w:szCs w:val="22"/>
        </w:rPr>
        <w:t xml:space="preserve">Performance por crew lead con ranking de revenue, completion rate, cancellation rate.</w:t>
      </w:r>
    </w:p>
    <w:p>
      <w:pPr>
        <w:pStyle w:val="ListParagraph"/>
        <w:numPr>
          <w:ilvl w:val="0"/>
          <w:numId w:val="2"/>
        </w:numPr>
        <w:spacing w:after="60" w:before="60" w:line="300"/>
      </w:pPr>
      <w:r>
        <w:rPr>
          <w:rFonts w:ascii="Calibri" w:cs="Calibri" w:eastAsia="Calibri" w:hAnsi="Calibri"/>
          <w:color w:val="0A0A0A"/>
          <w:sz w:val="22"/>
          <w:szCs w:val="22"/>
        </w:rPr>
        <w:t xml:space="preserve">Tracker de Partner Referrals con la empresa de limpieza, comisiones in/out, estado de cobro.</w:t>
      </w:r>
    </w:p>
    <w:p>
      <w:pPr>
        <w:pStyle w:val="ListParagraph"/>
        <w:numPr>
          <w:ilvl w:val="0"/>
          <w:numId w:val="2"/>
        </w:numPr>
        <w:spacing w:after="60" w:before="60" w:line="300"/>
      </w:pPr>
      <w:r>
        <w:rPr>
          <w:rFonts w:ascii="Calibri" w:cs="Calibri" w:eastAsia="Calibri" w:hAnsi="Calibri"/>
          <w:color w:val="0A0A0A"/>
          <w:sz w:val="22"/>
          <w:szCs w:val="22"/>
        </w:rPr>
        <w:t xml:space="preserve">Documentación de compliance Minnesota (MnDOT, Tariff, Bill of Lading, Seguro, USDOT, Records, Claims, Drivers).</w:t>
      </w:r>
    </w:p>
    <w:p>
      <w:pPr>
        <w:pStyle w:val="ListParagraph"/>
        <w:numPr>
          <w:ilvl w:val="0"/>
          <w:numId w:val="2"/>
        </w:numPr>
        <w:spacing w:after="60" w:before="60" w:line="300"/>
      </w:pPr>
      <w:r>
        <w:rPr>
          <w:rFonts w:ascii="Calibri" w:cs="Calibri" w:eastAsia="Calibri" w:hAnsi="Calibri"/>
          <w:color w:val="0A0A0A"/>
          <w:sz w:val="22"/>
          <w:szCs w:val="22"/>
        </w:rPr>
        <w:t xml:space="preserve">Settings con marketing budget mensual, margen estimado, exportación CSV de todos los módulos.</w:t>
      </w:r>
    </w:p>
    <w:p>
      <w:pPr>
        <w:pStyle w:val="ListParagraph"/>
        <w:numPr>
          <w:ilvl w:val="0"/>
          <w:numId w:val="2"/>
        </w:numPr>
        <w:spacing w:after="60" w:before="60" w:line="300"/>
      </w:pPr>
      <w:r>
        <w:rPr>
          <w:rFonts w:ascii="Calibri" w:cs="Calibri" w:eastAsia="Calibri" w:hAnsi="Calibri"/>
          <w:color w:val="0A0A0A"/>
          <w:sz w:val="22"/>
          <w:szCs w:val="22"/>
        </w:rPr>
        <w:t xml:space="preserve">Almacenamiento persistente en navegador (localStorage). Migración a base de datos Supabase disponible como add-on.</w:t>
      </w:r>
    </w:p>
    <w:p>
      <w:pPr>
        <w:spacing w:after="0" w:before="160"/>
      </w:pPr>
      <w:r>
        <w:t xml:space="preserve"/>
      </w:r>
    </w:p>
    <w:p>
      <w:pPr>
        <w:spacing w:after="120" w:before="240"/>
      </w:pPr>
      <w:r>
        <w:rPr>
          <w:rFonts w:ascii="Georgia" w:cs="Georgia" w:eastAsia="Georgia" w:hAnsi="Georgia"/>
          <w:b/>
          <w:bCs/>
          <w:color w:val="0A0A0A"/>
          <w:sz w:val="26"/>
          <w:szCs w:val="26"/>
        </w:rPr>
        <w:t xml:space="preserve">A.3   Documentos legales</w:t>
      </w:r>
    </w:p>
    <w:p>
      <w:pPr>
        <w:pStyle w:val="ListParagraph"/>
        <w:numPr>
          <w:ilvl w:val="0"/>
          <w:numId w:val="2"/>
        </w:numPr>
        <w:spacing w:after="60" w:before="60" w:line="300"/>
      </w:pPr>
      <w:r>
        <w:rPr>
          <w:rFonts w:ascii="Calibri" w:cs="Calibri" w:eastAsia="Calibri" w:hAnsi="Calibri"/>
          <w:color w:val="0A0A0A"/>
          <w:sz w:val="22"/>
          <w:szCs w:val="22"/>
        </w:rPr>
        <w:t xml:space="preserve">Estimate imprimible con datos del cliente, servicio, ruta, desglose de cargos, depósito y balance al cierre, términos y condiciones, espacio para firma.</w:t>
      </w:r>
    </w:p>
    <w:p>
      <w:pPr>
        <w:pStyle w:val="ListParagraph"/>
        <w:numPr>
          <w:ilvl w:val="0"/>
          <w:numId w:val="2"/>
        </w:numPr>
        <w:spacing w:after="60" w:before="60" w:line="300"/>
      </w:pPr>
      <w:r>
        <w:rPr>
          <w:rFonts w:ascii="Calibri" w:cs="Calibri" w:eastAsia="Calibri" w:hAnsi="Calibri"/>
          <w:color w:val="0A0A0A"/>
          <w:sz w:val="22"/>
          <w:szCs w:val="22"/>
        </w:rPr>
        <w:t xml:space="preserve">Bill of Lading imprimible con compliance MnDOT, valuación Released Value Protection (60¢/lb) o Full Value Protection según elección del cliente, descripción de la mercancía, espacio para firma del cliente y del representante.</w:t>
      </w:r>
    </w:p>
    <w:p>
      <w:pPr>
        <w:spacing w:after="0" w:before="160"/>
      </w:pPr>
      <w:r>
        <w:t xml:space="preserve"/>
      </w:r>
    </w:p>
    <w:p>
      <w:pPr>
        <w:spacing w:after="120" w:before="240"/>
      </w:pPr>
      <w:r>
        <w:rPr>
          <w:rFonts w:ascii="Georgia" w:cs="Georgia" w:eastAsia="Georgia" w:hAnsi="Georgia"/>
          <w:b/>
          <w:bCs/>
          <w:color w:val="0A0A0A"/>
          <w:sz w:val="26"/>
          <w:szCs w:val="26"/>
        </w:rPr>
        <w:t xml:space="preserve">A.4   Configuración técnica</w:t>
      </w:r>
    </w:p>
    <w:p>
      <w:pPr>
        <w:pStyle w:val="ListParagraph"/>
        <w:numPr>
          <w:ilvl w:val="0"/>
          <w:numId w:val="2"/>
        </w:numPr>
        <w:spacing w:after="60" w:before="60" w:line="300"/>
      </w:pPr>
      <w:r>
        <w:rPr>
          <w:rFonts w:ascii="Calibri" w:cs="Calibri" w:eastAsia="Calibri" w:hAnsi="Calibri"/>
          <w:color w:val="0A0A0A"/>
          <w:sz w:val="22"/>
          <w:szCs w:val="22"/>
        </w:rPr>
        <w:t xml:space="preserve">Deployment del sistema en Netlify (cuenta del Cliente o cuenta gestionada por el Proveedor según se acuerde).</w:t>
      </w:r>
    </w:p>
    <w:p>
      <w:pPr>
        <w:pStyle w:val="ListParagraph"/>
        <w:numPr>
          <w:ilvl w:val="0"/>
          <w:numId w:val="2"/>
        </w:numPr>
        <w:spacing w:after="60" w:before="60" w:line="300"/>
      </w:pPr>
      <w:r>
        <w:rPr>
          <w:rFonts w:ascii="Calibri" w:cs="Calibri" w:eastAsia="Calibri" w:hAnsi="Calibri"/>
          <w:color w:val="0A0A0A"/>
          <w:sz w:val="22"/>
          <w:szCs w:val="22"/>
        </w:rPr>
        <w:t xml:space="preserve">Configuración del dominio y certificado SSL automático.</w:t>
      </w:r>
    </w:p>
    <w:p>
      <w:pPr>
        <w:pStyle w:val="ListParagraph"/>
        <w:numPr>
          <w:ilvl w:val="0"/>
          <w:numId w:val="2"/>
        </w:numPr>
        <w:spacing w:after="60" w:before="60" w:line="300"/>
      </w:pPr>
      <w:r>
        <w:rPr>
          <w:rFonts w:ascii="Calibri" w:cs="Calibri" w:eastAsia="Calibri" w:hAnsi="Calibri"/>
          <w:color w:val="0A0A0A"/>
          <w:sz w:val="22"/>
          <w:szCs w:val="22"/>
        </w:rPr>
        <w:t xml:space="preserve">Formulario público conectado en tiempo real al CRM (vía Netlify Forms o vía Supabase según fase del proyecto).</w:t>
      </w:r>
    </w:p>
    <w:p>
      <w:pPr>
        <w:pStyle w:val="ListParagraph"/>
        <w:numPr>
          <w:ilvl w:val="0"/>
          <w:numId w:val="2"/>
        </w:numPr>
        <w:spacing w:after="60" w:before="60" w:line="300"/>
      </w:pPr>
      <w:r>
        <w:rPr>
          <w:rFonts w:ascii="Calibri" w:cs="Calibri" w:eastAsia="Calibri" w:hAnsi="Calibri"/>
          <w:color w:val="0A0A0A"/>
          <w:sz w:val="22"/>
          <w:szCs w:val="22"/>
        </w:rPr>
        <w:t xml:space="preserve">Sistema responsive funcional en escritorio, tablet y móvil.</w:t>
      </w:r>
    </w:p>
    <w:p>
      <w:pPr>
        <w:spacing w:after="0" w:before="160"/>
      </w:pPr>
      <w:r>
        <w:t xml:space="preserve"/>
      </w:r>
    </w:p>
    <w:p>
      <w:pPr>
        <w:spacing w:after="120" w:before="240"/>
      </w:pPr>
      <w:r>
        <w:rPr>
          <w:rFonts w:ascii="Georgia" w:cs="Georgia" w:eastAsia="Georgia" w:hAnsi="Georgia"/>
          <w:b/>
          <w:bCs/>
          <w:color w:val="0A0A0A"/>
          <w:sz w:val="26"/>
          <w:szCs w:val="26"/>
        </w:rPr>
        <w:t xml:space="preserve">A.5   Documentación y capacitación</w:t>
      </w:r>
    </w:p>
    <w:p>
      <w:pPr>
        <w:pStyle w:val="ListParagraph"/>
        <w:numPr>
          <w:ilvl w:val="0"/>
          <w:numId w:val="2"/>
        </w:numPr>
        <w:spacing w:after="60" w:before="60" w:line="300"/>
      </w:pPr>
      <w:r>
        <w:rPr>
          <w:rFonts w:ascii="Calibri" w:cs="Calibri" w:eastAsia="Calibri" w:hAnsi="Calibri"/>
          <w:color w:val="0A0A0A"/>
          <w:sz w:val="22"/>
          <w:szCs w:val="22"/>
        </w:rPr>
        <w:t xml:space="preserve">Manual de usuario bilingüe en formato PDF con todas las vistas explicadas.</w:t>
      </w:r>
    </w:p>
    <w:p>
      <w:pPr>
        <w:pStyle w:val="ListParagraph"/>
        <w:numPr>
          <w:ilvl w:val="0"/>
          <w:numId w:val="2"/>
        </w:numPr>
        <w:spacing w:after="60" w:before="60" w:line="300"/>
      </w:pPr>
      <w:r>
        <w:rPr>
          <w:rFonts w:ascii="Calibri" w:cs="Calibri" w:eastAsia="Calibri" w:hAnsi="Calibri"/>
          <w:color w:val="0A0A0A"/>
          <w:sz w:val="22"/>
          <w:szCs w:val="22"/>
        </w:rPr>
        <w:t xml:space="preserve">Sesión de capacitación de una (1) hora vía videoconferencia, grabada y entregada al Cliente.</w:t>
      </w:r>
    </w:p>
    <w:p>
      <w:pPr>
        <w:pStyle w:val="ListParagraph"/>
        <w:numPr>
          <w:ilvl w:val="0"/>
          <w:numId w:val="2"/>
        </w:numPr>
        <w:spacing w:after="60" w:before="60" w:line="300"/>
      </w:pPr>
      <w:r>
        <w:rPr>
          <w:rFonts w:ascii="Calibri" w:cs="Calibri" w:eastAsia="Calibri" w:hAnsi="Calibri"/>
          <w:color w:val="0A0A0A"/>
          <w:sz w:val="22"/>
          <w:szCs w:val="22"/>
        </w:rPr>
        <w:t xml:space="preserve">Soporte premium por treinta (30) días posteriores al deployment incluido sin costo adicional.</w:t>
      </w:r>
    </w:p>
    <w:p>
      <w:r>
        <w:br w:type="page"/>
      </w:r>
    </w:p>
    <w:p>
      <w:pPr>
        <w:spacing w:after="60" w:before="0"/>
        <w:jc w:val="left"/>
      </w:pPr>
      <w:r>
        <w:rPr>
          <w:rFonts w:ascii="Consolas" w:cs="Consolas" w:eastAsia="Consolas" w:hAnsi="Consolas"/>
          <w:b/>
          <w:bCs/>
          <w:color w:val="B89A5E"/>
          <w:spacing w:val="80"/>
          <w:sz w:val="18"/>
          <w:szCs w:val="18"/>
        </w:rPr>
        <w:t xml:space="preserve">ANEXO B</w:t>
      </w:r>
    </w:p>
    <w:p>
      <w:pPr>
        <w:pBdr>
          <w:bottom w:val="single" w:color="B89A5E" w:sz="12" w:space="6"/>
        </w:pBdr>
        <w:spacing w:after="160" w:before="280"/>
      </w:pPr>
      <w:r>
        <w:rPr>
          <w:rFonts w:ascii="Georgia" w:cs="Georgia" w:eastAsia="Georgia" w:hAnsi="Georgia"/>
          <w:b/>
          <w:bCs/>
          <w:color w:val="0A0A0A"/>
          <w:sz w:val="36"/>
          <w:szCs w:val="36"/>
        </w:rPr>
        <w:t xml:space="preserve">Catálogo de add-ons</w:t>
      </w:r>
    </w:p>
    <w:p>
      <w:pPr>
        <w:spacing w:after="100" w:before="100" w:line="320"/>
      </w:pPr>
      <w:r>
        <w:rPr>
          <w:rFonts w:ascii="Calibri" w:cs="Calibri" w:eastAsia="Calibri" w:hAnsi="Calibri"/>
          <w:color w:val="0A0A0A"/>
          <w:sz w:val="22"/>
          <w:szCs w:val="22"/>
        </w:rPr>
        <w:t xml:space="preserve">Estos módulos opcionales pueden contratarse en cualquier momento durante la vigencia del Contrato. Cada uno requiere aprobación por escrito del Cliente vía email antes de iniciar desarrollo.</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980"/>
        <w:gridCol w:w="1980"/>
      </w:tblGrid>
      <w:tr>
        <w:trPr>
          <w:tblHeader/>
        </w:trPr>
        <w:tc>
          <w:tcPr>
            <w:tcW w:type="dxa" w:w="540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00" w:before="100" w:line="320"/>
            </w:pPr>
            <w:r>
              <w:rPr>
                <w:rFonts w:ascii="Calibri" w:cs="Calibri" w:eastAsia="Calibri" w:hAnsi="Calibri"/>
                <w:b/>
                <w:bCs/>
                <w:color w:val="FFFFFF"/>
                <w:sz w:val="18"/>
                <w:szCs w:val="18"/>
              </w:rPr>
              <w:t xml:space="preserve">MÓDULO</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00" w:before="100" w:line="320"/>
              <w:jc w:val="right"/>
            </w:pPr>
            <w:r>
              <w:rPr>
                <w:rFonts w:ascii="Calibri" w:cs="Calibri" w:eastAsia="Calibri" w:hAnsi="Calibri"/>
                <w:b/>
                <w:bCs/>
                <w:color w:val="FFFFFF"/>
                <w:sz w:val="18"/>
                <w:szCs w:val="18"/>
              </w:rPr>
              <w:t xml:space="preserve">SETUP</w:t>
            </w:r>
          </w:p>
        </w:tc>
        <w:tc>
          <w:tcPr>
            <w:tcW w:type="dxa" w:w="1980"/>
            <w:tcBorders>
              <w:top w:val="single" w:color="E7E3DA" w:sz="6"/>
              <w:left w:val="single" w:color="E7E3DA" w:sz="6"/>
              <w:bottom w:val="single" w:color="E7E3DA" w:sz="6"/>
              <w:right w:val="single" w:color="E7E3DA" w:sz="6"/>
            </w:tcBorders>
            <w:shd w:fill="0A0A0A" w:color="auto" w:val="clear"/>
            <w:tcMar>
              <w:top w:type="dxa" w:w="120"/>
              <w:left w:type="dxa" w:w="160"/>
              <w:bottom w:type="dxa" w:w="120"/>
              <w:right w:type="dxa" w:w="160"/>
            </w:tcMar>
          </w:tcPr>
          <w:p>
            <w:pPr>
              <w:spacing w:after="100" w:before="100" w:line="320"/>
              <w:jc w:val="right"/>
            </w:pPr>
            <w:r>
              <w:rPr>
                <w:rFonts w:ascii="Calibri" w:cs="Calibri" w:eastAsia="Calibri" w:hAnsi="Calibri"/>
                <w:b/>
                <w:bCs/>
                <w:color w:val="FFFFFF"/>
                <w:sz w:val="18"/>
                <w:szCs w:val="18"/>
              </w:rPr>
              <w:t xml:space="preserve">+ MES</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SMS automáticos al cliente (confirmación 48h, recordatorio día previo)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$250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+$25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Email automático (welcome, confirmación, follow-up de reseña)</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+$15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Pagos online con Stripe (depósito 25% automático al reservar)</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$350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+$20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Sincronización con Google Calendar para crew leads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$300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+$10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Multi-usuario con roles (dueño / oficina / crew lead)</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$450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+$30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Sistema de reseñas automáticas (link Google review post-servicio)</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$200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+$15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App móvil del crew (checklist día de mudanza, fotos, firmas digitales)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$1,500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+$75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Integración con QuickBooks Online</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$400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+$20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Migración de localStorage a base de datos Supabase (multi-device sync)</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$600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+$25</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Google Ads management (gestión de campañas)</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+$300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SEO local Minneapolis – St. Paul (incluye Google Business Profile)</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$500</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+$200</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Rediseño visual mayor o cambio de identidad</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Cotizar</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w:t>
            </w:r>
          </w:p>
        </w:tc>
      </w:tr>
      <w:tr>
        <w:tc>
          <w:tcPr>
            <w:tcW w:type="dxa" w:w="540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pPr>
            <w:r>
              <w:rPr>
                <w:rFonts w:ascii="Calibri" w:cs="Calibri" w:eastAsia="Calibri" w:hAnsi="Calibri"/>
                <w:color w:val="0A0A0A"/>
                <w:sz w:val="20"/>
                <w:szCs w:val="20"/>
              </w:rPr>
              <w:t xml:space="preserve">Nuevos módulos del CRM (a especificar)</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color w:val="0A0A0A"/>
                <w:sz w:val="20"/>
                <w:szCs w:val="20"/>
              </w:rPr>
              <w:t xml:space="preserve">Cotizar</w:t>
            </w:r>
          </w:p>
        </w:tc>
        <w:tc>
          <w:tcPr>
            <w:tcW w:type="dxa" w:w="1980"/>
            <w:tcBorders>
              <w:top w:val="single" w:color="E7E3DA" w:sz="6"/>
              <w:left w:val="single" w:color="E7E3DA" w:sz="6"/>
              <w:bottom w:val="single" w:color="E7E3DA" w:sz="6"/>
              <w:right w:val="single" w:color="E7E3DA" w:sz="6"/>
            </w:tcBorders>
            <w:tcMar>
              <w:top w:type="dxa" w:w="120"/>
              <w:left w:type="dxa" w:w="160"/>
              <w:bottom w:type="dxa" w:w="120"/>
              <w:right w:type="dxa" w:w="160"/>
            </w:tcMar>
          </w:tcPr>
          <w:p>
            <w:pPr>
              <w:spacing w:after="100" w:before="100" w:line="320"/>
              <w:jc w:val="right"/>
            </w:pPr>
            <w:r>
              <w:rPr>
                <w:rFonts w:ascii="Calibri" w:cs="Calibri" w:eastAsia="Calibri" w:hAnsi="Calibri"/>
                <w:b/>
                <w:bCs/>
                <w:color w:val="B89A5E"/>
                <w:sz w:val="20"/>
                <w:szCs w:val="20"/>
              </w:rPr>
              <w:t xml:space="preserve">Cotizar</w:t>
            </w:r>
          </w:p>
        </w:tc>
      </w:tr>
    </w:tbl>
    <w:p>
      <w:pPr>
        <w:spacing w:after="0" w:before="240"/>
      </w:pPr>
      <w:r>
        <w:t xml:space="preserve"/>
      </w:r>
    </w:p>
    <w:p>
      <w:pPr>
        <w:spacing w:after="80" w:before="180"/>
      </w:pPr>
      <w:r>
        <w:rPr>
          <w:rFonts w:ascii="Calibri" w:cs="Calibri" w:eastAsia="Calibri" w:hAnsi="Calibri"/>
          <w:b/>
          <w:bCs/>
          <w:caps/>
          <w:color w:val="8D7340"/>
          <w:spacing w:val="30"/>
          <w:sz w:val="22"/>
          <w:szCs w:val="22"/>
        </w:rPr>
        <w:t xml:space="preserve">Reglas comunes a todos los add-ons</w:t>
      </w:r>
    </w:p>
    <w:p>
      <w:pPr>
        <w:pStyle w:val="ListParagraph"/>
        <w:numPr>
          <w:ilvl w:val="0"/>
          <w:numId w:val="2"/>
        </w:numPr>
        <w:spacing w:after="60" w:before="60" w:line="300"/>
      </w:pPr>
      <w:r>
        <w:rPr>
          <w:rFonts w:ascii="Calibri" w:cs="Calibri" w:eastAsia="Calibri" w:hAnsi="Calibri"/>
          <w:color w:val="0A0A0A"/>
          <w:sz w:val="22"/>
          <w:szCs w:val="22"/>
        </w:rPr>
        <w:t xml:space="preserve">El cargo de setup se factura el día de la aprobación; pago anticipado al inicio del desarrollo.</w:t>
      </w:r>
    </w:p>
    <w:p>
      <w:pPr>
        <w:pStyle w:val="ListParagraph"/>
        <w:numPr>
          <w:ilvl w:val="0"/>
          <w:numId w:val="2"/>
        </w:numPr>
        <w:spacing w:after="60" w:before="60" w:line="300"/>
      </w:pPr>
      <w:r>
        <w:rPr>
          <w:rFonts w:ascii="Calibri" w:cs="Calibri" w:eastAsia="Calibri" w:hAnsi="Calibri"/>
          <w:color w:val="0A0A0A"/>
          <w:sz w:val="22"/>
          <w:szCs w:val="22"/>
        </w:rPr>
        <w:t xml:space="preserve">La mensualidad adicional se incorpora al siguiente ciclo de cobro mensual.</w:t>
      </w:r>
    </w:p>
    <w:p>
      <w:pPr>
        <w:pStyle w:val="ListParagraph"/>
        <w:numPr>
          <w:ilvl w:val="0"/>
          <w:numId w:val="2"/>
        </w:numPr>
        <w:spacing w:after="60" w:before="60" w:line="300"/>
      </w:pPr>
      <w:r>
        <w:rPr>
          <w:rFonts w:ascii="Calibri" w:cs="Calibri" w:eastAsia="Calibri" w:hAnsi="Calibri"/>
          <w:color w:val="0A0A0A"/>
          <w:sz w:val="22"/>
          <w:szCs w:val="22"/>
        </w:rPr>
        <w:t xml:space="preserve">Tiempo de desarrollo típico de un add-on: 5 a 15 días hábiles según complejidad.</w:t>
      </w:r>
    </w:p>
    <w:p>
      <w:pPr>
        <w:pStyle w:val="ListParagraph"/>
        <w:numPr>
          <w:ilvl w:val="0"/>
          <w:numId w:val="2"/>
        </w:numPr>
        <w:spacing w:after="60" w:before="60" w:line="300"/>
      </w:pPr>
      <w:r>
        <w:rPr>
          <w:rFonts w:ascii="Calibri" w:cs="Calibri" w:eastAsia="Calibri" w:hAnsi="Calibri"/>
          <w:color w:val="0A0A0A"/>
          <w:sz w:val="22"/>
          <w:szCs w:val="22"/>
        </w:rPr>
        <w:t xml:space="preserve">Cada add-on incluye su propio periodo de garantía de 30 días.</w:t>
      </w:r>
    </w:p>
    <w:p>
      <w:pPr>
        <w:pStyle w:val="ListParagraph"/>
        <w:numPr>
          <w:ilvl w:val="0"/>
          <w:numId w:val="2"/>
        </w:numPr>
        <w:spacing w:after="60" w:before="60" w:line="300"/>
      </w:pPr>
      <w:r>
        <w:rPr>
          <w:rFonts w:ascii="Calibri" w:cs="Calibri" w:eastAsia="Calibri" w:hAnsi="Calibri"/>
          <w:color w:val="0A0A0A"/>
          <w:sz w:val="22"/>
          <w:szCs w:val="22"/>
        </w:rPr>
        <w:t xml:space="preserve">Algunos add-ons (Stripe, Twilio, Google Ads) generan costos de terceros que paga el Cliente directamente al proveedor del servicio externo.</w:t>
      </w:r>
    </w:p>
    <w:sectPr>
      <w:headerReference w:type="default" r:id="rId7"/>
      <w:footerReference w:type="default" r:id="rId8"/>
      <w:pgSz w:w="12240" w:h="15840" w:orient="portrait"/>
      <w:pgMar w:top="1100" w:right="1300" w:bottom="1100" w:left="1300" w:header="60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8"/>
        <w:sz w:val="16"/>
        <w:szCs w:val="16"/>
      </w:rPr>
      <w:t xml:space="preserve">Página </w:t>
    </w:r>
    <w:r>
      <w:rPr>
        <w:rFonts w:ascii="Calibri" w:cs="Calibri" w:eastAsia="Calibri" w:hAnsi="Calibri"/>
        <w:color w:val="7A7468"/>
        <w:sz w:val="16"/>
        <w:szCs w:val="16"/>
      </w:rPr>
      <w:fldChar w:fldCharType="begin"/>
      <w:instrText xml:space="preserve">PAGE</w:instrText>
      <w:fldChar w:fldCharType="separate"/>
      <w:fldChar w:fldCharType="end"/>
    </w:r>
    <w:r>
      <w:rPr>
        <w:rFonts w:ascii="Calibri" w:cs="Calibri" w:eastAsia="Calibri" w:hAnsi="Calibri"/>
        <w:color w:val="7A7468"/>
        <w:sz w:val="16"/>
        <w:szCs w:val="16"/>
      </w:rPr>
      <w:t xml:space="preserve"> de </w:t>
    </w:r>
    <w:r>
      <w:rPr>
        <w:rFonts w:ascii="Calibri" w:cs="Calibri" w:eastAsia="Calibri" w:hAnsi="Calibri"/>
        <w:color w:val="7A7468"/>
        <w:sz w:val="16"/>
        <w:szCs w:val="16"/>
      </w:rPr>
      <w:fldChar w:fldCharType="begin"/>
      <w:instrText xml:space="preserve">NUMPAGES</w:instrText>
      <w:fldChar w:fldCharType="separate"/>
      <w:fldChar w:fldCharType="end"/>
    </w:r>
    <w:r>
      <w:rPr>
        <w:rFonts w:ascii="Calibri" w:cs="Calibri" w:eastAsia="Calibri" w:hAnsi="Calibri"/>
        <w:i/>
        <w:iCs/>
        <w:color w:val="7A7468"/>
        <w:sz w:val="16"/>
        <w:szCs w:val="16"/>
      </w:rPr>
      <w:t xml:space="preserve">   ·   Confidencial · Ambas partes deben firmar todas las páginas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3DA" w:sz="4" w:space="4"/>
      </w:pBdr>
      <w:jc w:val="left"/>
    </w:pPr>
    <w:r>
      <w:rPr>
        <w:rFonts w:ascii="Consolas" w:cs="Consolas" w:eastAsia="Consolas" w:hAnsi="Consolas"/>
        <w:b/>
        <w:bCs/>
        <w:color w:val="0A0A0A"/>
        <w:spacing w:val="40"/>
        <w:sz w:val="16"/>
        <w:szCs w:val="16"/>
      </w:rPr>
      <w:t xml:space="preserve">WHITE MOVING CO.</w:t>
    </w:r>
    <w:r>
      <w:rPr>
        <w:rFonts w:ascii="Consolas" w:cs="Consolas" w:eastAsia="Consolas" w:hAnsi="Consolas"/>
        <w:color w:val="7A7468"/>
        <w:sz w:val="16"/>
        <w:szCs w:val="16"/>
      </w:rPr>
      <w:t xml:space="preserve">   ·   </w:t>
    </w:r>
    <w:r>
      <w:rPr>
        <w:rFonts w:ascii="Consolas" w:cs="Consolas" w:eastAsia="Consolas" w:hAnsi="Consolas"/>
        <w:color w:val="7A7468"/>
        <w:spacing w:val="40"/>
        <w:sz w:val="16"/>
        <w:szCs w:val="16"/>
      </w:rPr>
      <w:t xml:space="preserve">CONTRATO DE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rFonts w:ascii="Calibri" w:cs="Calibri" w:eastAsia="Calibri" w:hAnsi="Calibri"/>
        <w:color w:val="B89A5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Servicios</dc:title>
  <dc:creator>White Moving Co.</dc:creator>
  <cp:lastModifiedBy>Un-named</cp:lastModifiedBy>
  <cp:revision>1</cp:revision>
  <dcterms:created xsi:type="dcterms:W3CDTF">2026-05-04T01:32:28.872Z</dcterms:created>
  <dcterms:modified xsi:type="dcterms:W3CDTF">2026-05-04T01:32:28.890Z</dcterms:modified>
</cp:coreProperties>
</file>

<file path=docProps/custom.xml><?xml version="1.0" encoding="utf-8"?>
<Properties xmlns="http://schemas.openxmlformats.org/officeDocument/2006/custom-properties" xmlns:vt="http://schemas.openxmlformats.org/officeDocument/2006/docPropsVTypes"/>
</file>