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800"/>
      </w:pPr>
      <w:r>
        <w:t xml:space="preserve"/>
      </w:r>
    </w:p>
    <w:p>
      <w:pPr>
        <w:spacing w:after="60" w:before="0"/>
        <w:jc w:val="center"/>
      </w:pPr>
      <w:r>
        <w:rPr>
          <w:rFonts w:ascii="Consolas" w:cs="Consolas" w:eastAsia="Consolas" w:hAnsi="Consolas"/>
          <w:b/>
          <w:bCs/>
          <w:color w:val="7A7468"/>
          <w:spacing w:val="60"/>
          <w:sz w:val="22"/>
          <w:szCs w:val="22"/>
        </w:rPr>
        <w:t xml:space="preserve">PROPUESTA COMERCIAL</w:t>
      </w:r>
    </w:p>
    <w:p>
      <w:pPr>
        <w:spacing w:after="240" w:before="80"/>
        <w:jc w:val="center"/>
      </w:pPr>
      <w:r>
        <w:rPr>
          <w:rFonts w:ascii="Consolas" w:cs="Consolas" w:eastAsia="Consolas" w:hAnsi="Consolas"/>
          <w:color w:val="B89A5E"/>
          <w:spacing w:val="80"/>
          <w:sz w:val="18"/>
          <w:szCs w:val="18"/>
        </w:rPr>
        <w:t xml:space="preserve">WHITE MOVING · LAUNCH EDITION</w:t>
      </w:r>
    </w:p>
    <w:p>
      <w:pPr>
        <w:spacing w:after="0" w:before="0" w:line="480"/>
        <w:jc w:val="center"/>
      </w:pPr>
      <w:r>
        <w:rPr>
          <w:rFonts w:ascii="Georgia" w:cs="Georgia" w:eastAsia="Georgia" w:hAnsi="Georgia"/>
          <w:b w:val="false"/>
          <w:bCs w:val="false"/>
          <w:color w:val="0A0A0A"/>
          <w:sz w:val="96"/>
          <w:szCs w:val="96"/>
        </w:rPr>
        <w:t xml:space="preserve">Sistema integral</w:t>
      </w:r>
    </w:p>
    <w:p>
      <w:pPr>
        <w:spacing w:after="0" w:before="0" w:line="480"/>
        <w:jc w:val="center"/>
      </w:pPr>
      <w:r>
        <w:rPr>
          <w:rFonts w:ascii="Georgia" w:cs="Georgia" w:eastAsia="Georgia" w:hAnsi="Georgia"/>
          <w:i/>
          <w:iCs/>
          <w:color w:val="0A0A0A"/>
          <w:sz w:val="96"/>
          <w:szCs w:val="96"/>
        </w:rPr>
        <w:t xml:space="preserve">web + CRM</w:t>
      </w:r>
    </w:p>
    <w:p>
      <w:pPr>
        <w:spacing w:after="240" w:before="0" w:line="480"/>
        <w:jc w:val="center"/>
      </w:pPr>
      <w:r>
        <w:rPr>
          <w:rFonts w:ascii="Georgia" w:cs="Georgia" w:eastAsia="Georgia" w:hAnsi="Georgia"/>
          <w:color w:val="0A0A0A"/>
          <w:sz w:val="96"/>
          <w:szCs w:val="96"/>
        </w:rPr>
        <w:t xml:space="preserve">para mudanzas profesionales.</w:t>
      </w:r>
    </w:p>
    <w:p>
      <w:pPr>
        <w:spacing w:after="0" w:before="400"/>
      </w:pPr>
      <w:r>
        <w:t xml:space="preserve"/>
      </w:r>
    </w:p>
    <w:p>
      <w:pPr>
        <w:spacing w:after="120" w:before="200"/>
        <w:jc w:val="center"/>
      </w:pPr>
      <w:r>
        <w:rPr>
          <w:rFonts w:ascii="Calibri" w:cs="Calibri" w:eastAsia="Calibri" w:hAnsi="Calibri"/>
          <w:color w:val="7A7468"/>
          <w:sz w:val="20"/>
          <w:szCs w:val="20"/>
        </w:rPr>
        <w:t xml:space="preserve">Preparado para</w:t>
      </w:r>
    </w:p>
    <w:p>
      <w:pPr>
        <w:spacing w:after="80" w:before="0"/>
        <w:jc w:val="center"/>
      </w:pPr>
      <w:r>
        <w:rPr>
          <w:rFonts w:ascii="Calibri" w:cs="Calibri" w:eastAsia="Calibri" w:hAnsi="Calibri"/>
          <w:b/>
          <w:bCs/>
          <w:color w:val="0A0A0A"/>
          <w:sz w:val="28"/>
          <w:szCs w:val="28"/>
        </w:rPr>
        <w:t xml:space="preserve">White Moving Company Multiservices LLC</w:t>
      </w:r>
    </w:p>
    <w:p>
      <w:pPr>
        <w:spacing w:after="600" w:before="0"/>
        <w:jc w:val="center"/>
      </w:pPr>
      <w:r>
        <w:rPr>
          <w:rFonts w:ascii="Calibri" w:cs="Calibri" w:eastAsia="Calibri" w:hAnsi="Calibri"/>
          <w:color w:val="7A7468"/>
          <w:sz w:val="20"/>
          <w:szCs w:val="20"/>
        </w:rPr>
        <w:t xml:space="preserve">Minneapolis · St. Paul · Minnesota</w:t>
      </w:r>
    </w:p>
    <w:p>
      <w:pPr>
        <w:spacing w:after="0" w:before="800"/>
      </w:pPr>
      <w:r>
        <w:t xml:space="preserve"/>
      </w:r>
    </w:p>
    <w:p>
      <w:pPr>
        <w:pBdr>
          <w:top w:val="single" w:color="B89A5E" w:sz="12" w:space="8"/>
        </w:pBdr>
        <w:spacing w:after="80" w:before="400"/>
        <w:jc w:val="center"/>
      </w:pPr>
      <w:r>
        <w:rPr>
          <w:rFonts w:ascii="Consolas" w:cs="Consolas" w:eastAsia="Consolas" w:hAnsi="Consolas"/>
          <w:color w:val="7A7468"/>
          <w:spacing w:val="60"/>
          <w:sz w:val="18"/>
          <w:szCs w:val="18"/>
        </w:rPr>
        <w:t xml:space="preserve">INVERSIÓN DE LANZAMIENTO</w:t>
      </w:r>
    </w:p>
    <w:p>
      <w:pPr>
        <w:spacing w:after="60" w:before="0"/>
        <w:jc w:val="center"/>
      </w:pPr>
      <w:r>
        <w:rPr>
          <w:rFonts w:ascii="Georgia" w:cs="Georgia" w:eastAsia="Georgia" w:hAnsi="Georgia"/>
          <w:b/>
          <w:bCs/>
          <w:color w:val="B89A5E"/>
          <w:sz w:val="72"/>
          <w:szCs w:val="72"/>
        </w:rPr>
        <w:t xml:space="preserve">$1,000 USD</w:t>
      </w:r>
    </w:p>
    <w:p>
      <w:pPr>
        <w:spacing w:after="200" w:before="0"/>
        <w:jc w:val="center"/>
      </w:pPr>
      <w:r>
        <w:rPr>
          <w:rFonts w:ascii="Calibri" w:cs="Calibri" w:eastAsia="Calibri" w:hAnsi="Calibri"/>
          <w:i/>
          <w:iCs/>
          <w:color w:val="7A7468"/>
          <w:sz w:val="18"/>
          <w:szCs w:val="18"/>
        </w:rPr>
        <w:t xml:space="preserve">pago único · más mantenimiento mensual desde $149/mes</w:t>
      </w:r>
    </w:p>
    <w:p>
      <w:r>
        <w:br w:type="page"/>
      </w:r>
    </w:p>
    <w:p>
      <w:pPr>
        <w:spacing w:after="80" w:before="200"/>
      </w:pPr>
      <w:r>
        <w:rPr>
          <w:rFonts w:ascii="Consolas" w:cs="Consolas" w:eastAsia="Consolas" w:hAnsi="Consolas"/>
          <w:b/>
          <w:bCs/>
          <w:color w:val="7A7468"/>
          <w:spacing w:val="30"/>
          <w:sz w:val="18"/>
          <w:szCs w:val="18"/>
        </w:rPr>
        <w:t xml:space="preserve">SECCIÓN 01 · RESUMEN EJECUTIVO</w:t>
      </w:r>
    </w:p>
    <w:p>
      <w:pPr>
        <w:pBdr>
          <w:bottom w:val="single" w:color="B89A5E" w:sz="18" w:space="6"/>
        </w:pBdr>
        <w:spacing w:after="160" w:before="280"/>
      </w:pPr>
      <w:r>
        <w:rPr>
          <w:rFonts w:ascii="Georgia" w:cs="Georgia" w:eastAsia="Georgia" w:hAnsi="Georgia"/>
          <w:b/>
          <w:bCs/>
          <w:color w:val="0A0A0A"/>
          <w:sz w:val="44"/>
          <w:szCs w:val="44"/>
        </w:rPr>
        <w:t xml:space="preserve">Una decisión estratégica.</w:t>
      </w:r>
    </w:p>
    <w:p>
      <w:pPr>
        <w:spacing w:after="120" w:before="120" w:line="360"/>
      </w:pPr>
      <w:r>
        <w:rPr>
          <w:rFonts w:ascii="Calibri" w:cs="Calibri" w:eastAsia="Calibri" w:hAnsi="Calibri"/>
          <w:color w:val="0A0A0A"/>
          <w:sz w:val="24"/>
          <w:szCs w:val="24"/>
        </w:rPr>
        <w:t xml:space="preserve">White Moving Company Multiservices tiene la oportunidad de competir directamente con los grandes jugadores del sector — Two Men and a Truck, College Hunks, U-Pack — en el mercado de mudanzas residenciales y comerciales de Minnesota.</w:t>
      </w:r>
    </w:p>
    <w:p>
      <w:pPr>
        <w:spacing w:after="120" w:before="120" w:line="360"/>
      </w:pPr>
      <w:r>
        <w:rPr>
          <w:rFonts w:ascii="Calibri" w:cs="Calibri" w:eastAsia="Calibri" w:hAnsi="Calibri"/>
          <w:color w:val="0A0A0A"/>
          <w:sz w:val="24"/>
          <w:szCs w:val="24"/>
        </w:rPr>
        <w:t xml:space="preserve">Lo que separa a esos jugadores no es la calidad del crew. Es su presencia digital, su CRM, su capacidad de capturar leads y convertirlos sin que se enfríen.</w:t>
      </w:r>
    </w:p>
    <w:p>
      <w:pPr>
        <w:spacing w:after="120" w:before="120" w:line="360"/>
      </w:pPr>
      <w:r>
        <w:rPr>
          <w:rFonts w:ascii="Calibri" w:cs="Calibri" w:eastAsia="Calibri" w:hAnsi="Calibri"/>
          <w:color w:val="0A0A0A"/>
          <w:sz w:val="24"/>
          <w:szCs w:val="24"/>
        </w:rPr>
        <w:t xml:space="preserve">Esta propuesta entrega exactamente eso: una página web profesional bilingüe + un sistema CRM operativo (la app interna de la compañía) listo para operar desde el primer día. Todo bajo tu marca, en tu dominio, con tus datos. Sin franquicia, sin royalties, sin dependencia.</w:t>
      </w:r>
    </w:p>
    <w:p>
      <w:pPr>
        <w:spacing w:after="0" w:before="200"/>
      </w:pPr>
      <w:r>
        <w:t xml:space="preserve"/>
      </w:r>
    </w:p>
    <w:p>
      <w:pPr>
        <w:spacing w:after="80" w:before="200"/>
      </w:pPr>
      <w:r>
        <w:rPr>
          <w:rFonts w:ascii="Calibri" w:cs="Calibri" w:eastAsia="Calibri" w:hAnsi="Calibri"/>
          <w:b/>
          <w:bCs/>
          <w:caps/>
          <w:color w:val="8D7340"/>
          <w:sz w:val="26"/>
          <w:szCs w:val="26"/>
        </w:rPr>
        <w:t xml:space="preserve">Qué resuelve esta propuesta</w:t>
      </w:r>
    </w:p>
    <w:p>
      <w:pPr>
        <w:pStyle w:val="ListParagraph"/>
        <w:numPr>
          <w:ilvl w:val="0"/>
          <w:numId w:val="2"/>
        </w:numPr>
        <w:spacing w:after="60" w:before="60" w:line="300"/>
      </w:pPr>
      <w:r>
        <w:rPr>
          <w:rFonts w:ascii="Calibri" w:cs="Calibri" w:eastAsia="Calibri" w:hAnsi="Calibri"/>
          <w:color w:val="0A0A0A"/>
          <w:sz w:val="22"/>
          <w:szCs w:val="22"/>
        </w:rPr>
        <w:t xml:space="preserve">Página web profesional que recibe leads en automático y los pasa al CRM sin intervención manual.</w:t>
      </w:r>
    </w:p>
    <w:p>
      <w:pPr>
        <w:pStyle w:val="ListParagraph"/>
        <w:numPr>
          <w:ilvl w:val="0"/>
          <w:numId w:val="2"/>
        </w:numPr>
        <w:spacing w:after="60" w:before="60" w:line="300"/>
      </w:pPr>
      <w:r>
        <w:rPr>
          <w:rFonts w:ascii="Calibri" w:cs="Calibri" w:eastAsia="Calibri" w:hAnsi="Calibri"/>
          <w:color w:val="0A0A0A"/>
          <w:sz w:val="22"/>
          <w:szCs w:val="22"/>
        </w:rPr>
        <w:t xml:space="preserve">Sistema CRM (App interna) que organiza todo el ciclo: lead → cotización → reserva → mudanza → cobro → reseña.</w:t>
      </w:r>
    </w:p>
    <w:p>
      <w:pPr>
        <w:pStyle w:val="ListParagraph"/>
        <w:numPr>
          <w:ilvl w:val="0"/>
          <w:numId w:val="2"/>
        </w:numPr>
        <w:spacing w:after="60" w:before="60" w:line="300"/>
      </w:pPr>
      <w:r>
        <w:rPr>
          <w:rFonts w:ascii="Calibri" w:cs="Calibri" w:eastAsia="Calibri" w:hAnsi="Calibri"/>
          <w:color w:val="0A0A0A"/>
          <w:sz w:val="22"/>
          <w:szCs w:val="22"/>
        </w:rPr>
        <w:t xml:space="preserve">Documentación legal lista para Minnesota: Estimate y Bill of Lading imprimibles con compliance MnDOT.</w:t>
      </w:r>
    </w:p>
    <w:p>
      <w:pPr>
        <w:pStyle w:val="ListParagraph"/>
        <w:numPr>
          <w:ilvl w:val="0"/>
          <w:numId w:val="2"/>
        </w:numPr>
        <w:spacing w:after="60" w:before="60" w:line="300"/>
      </w:pPr>
      <w:r>
        <w:rPr>
          <w:rFonts w:ascii="Calibri" w:cs="Calibri" w:eastAsia="Calibri" w:hAnsi="Calibri"/>
          <w:color w:val="0A0A0A"/>
          <w:sz w:val="22"/>
          <w:szCs w:val="22"/>
        </w:rPr>
        <w:t xml:space="preserve">Dashboard financiero con 25 indicadores reales: ventas, gastos, margen, cuentas por cobrar, costo por lead.</w:t>
      </w:r>
    </w:p>
    <w:p>
      <w:pPr>
        <w:pStyle w:val="ListParagraph"/>
        <w:numPr>
          <w:ilvl w:val="0"/>
          <w:numId w:val="2"/>
        </w:numPr>
        <w:spacing w:after="60" w:before="60" w:line="300"/>
      </w:pPr>
      <w:r>
        <w:rPr>
          <w:rFonts w:ascii="Calibri" w:cs="Calibri" w:eastAsia="Calibri" w:hAnsi="Calibri"/>
          <w:color w:val="0A0A0A"/>
          <w:sz w:val="22"/>
          <w:szCs w:val="22"/>
        </w:rPr>
        <w:t xml:space="preserve">Operación bilingüe inglés/español, alineada al perfil de cliente del Twin Cities Metro.</w:t>
      </w:r>
    </w:p>
    <w:p>
      <w:pPr>
        <w:spacing w:after="0" w:before="240"/>
      </w:pPr>
      <w:r>
        <w:t xml:space="preserve"/>
      </w:r>
    </w:p>
    <w:p>
      <w:pPr>
        <w:pBdr>
          <w:bottom w:val="single" w:color="E7E3DA" w:sz="6" w:space="1"/>
        </w:pBdr>
        <w:spacing w:after="200" w:before="200"/>
      </w:pPr>
      <w:r>
        <w:t xml:space="preserve"/>
      </w:r>
    </w:p>
    <w:p>
      <w:pPr>
        <w:spacing w:after="0" w:before="120"/>
      </w:pPr>
      <w:r>
        <w:t xml:space="preserve"/>
      </w:r>
    </w:p>
    <w:p>
      <w:pPr>
        <w:spacing w:after="80" w:before="200"/>
      </w:pPr>
      <w:r>
        <w:rPr>
          <w:rFonts w:ascii="Calibri" w:cs="Calibri" w:eastAsia="Calibri" w:hAnsi="Calibri"/>
          <w:b/>
          <w:bCs/>
          <w:caps/>
          <w:color w:val="8D7340"/>
          <w:sz w:val="26"/>
          <w:szCs w:val="26"/>
        </w:rPr>
        <w:t xml:space="preserve">La oferta en 30 segundos</w:t>
      </w:r>
    </w:p>
    <w:p>
      <w:pPr>
        <w:spacing w:after="120" w:before="120" w:line="320"/>
      </w:pPr>
      <w:r>
        <w:rPr>
          <w:rFonts w:ascii="Calibri" w:cs="Calibri" w:eastAsia="Calibri" w:hAnsi="Calibri"/>
          <w:b/>
          <w:bCs/>
          <w:color w:val="0A0A0A"/>
          <w:sz w:val="24"/>
          <w:szCs w:val="24"/>
        </w:rPr>
        <w:t xml:space="preserve">• Setup completo: $1,000 USD pago único.</w:t>
      </w:r>
    </w:p>
    <w:p>
      <w:pPr>
        <w:spacing w:after="120" w:before="120" w:line="320"/>
      </w:pPr>
      <w:r>
        <w:rPr>
          <w:rFonts w:ascii="Calibri" w:cs="Calibri" w:eastAsia="Calibri" w:hAnsi="Calibri"/>
          <w:b/>
          <w:bCs/>
          <w:color w:val="0A0A0A"/>
          <w:sz w:val="24"/>
          <w:szCs w:val="24"/>
        </w:rPr>
        <w:t xml:space="preserve">• Mantenimiento mensual: $149 USD/mes.</w:t>
      </w:r>
    </w:p>
    <w:p>
      <w:pPr>
        <w:spacing w:after="120" w:before="120" w:line="320"/>
      </w:pPr>
      <w:r>
        <w:rPr>
          <w:rFonts w:ascii="Calibri" w:cs="Calibri" w:eastAsia="Calibri" w:hAnsi="Calibri"/>
          <w:b/>
          <w:bCs/>
          <w:color w:val="0A0A0A"/>
          <w:sz w:val="24"/>
          <w:szCs w:val="24"/>
        </w:rPr>
        <w:t xml:space="preserve">• Add-ons opcionales según crezca la operación, cotizados por separado, sin atadura.</w:t>
      </w:r>
    </w:p>
    <w:p>
      <w:pPr>
        <w:spacing w:after="120" w:before="120" w:line="320"/>
      </w:pPr>
      <w:r>
        <w:rPr>
          <w:rFonts w:ascii="Calibri" w:cs="Calibri" w:eastAsia="Calibri" w:hAnsi="Calibri"/>
          <w:color w:val="0A0A0A"/>
          <w:sz w:val="24"/>
          <w:szCs w:val="24"/>
        </w:rPr>
        <w:t xml:space="preserve">• Tiempo de entrega: 7 a 10 días hábiles desde la firma.</w:t>
      </w:r>
    </w:p>
    <w:p>
      <w:pPr>
        <w:spacing w:after="120" w:before="120" w:line="320"/>
      </w:pPr>
      <w:r>
        <w:rPr>
          <w:rFonts w:ascii="Calibri" w:cs="Calibri" w:eastAsia="Calibri" w:hAnsi="Calibri"/>
          <w:color w:val="0A0A0A"/>
          <w:sz w:val="24"/>
          <w:szCs w:val="24"/>
        </w:rPr>
        <w:t xml:space="preserve">• Pago: 50% al firmar, 50% al recibir credenciales finales.</w:t>
      </w:r>
    </w:p>
    <w:p>
      <w:r>
        <w:br w:type="page"/>
      </w:r>
    </w:p>
    <w:p>
      <w:pPr>
        <w:spacing w:after="80" w:before="200"/>
      </w:pPr>
      <w:r>
        <w:rPr>
          <w:rFonts w:ascii="Consolas" w:cs="Consolas" w:eastAsia="Consolas" w:hAnsi="Consolas"/>
          <w:b/>
          <w:bCs/>
          <w:color w:val="7A7468"/>
          <w:spacing w:val="30"/>
          <w:sz w:val="18"/>
          <w:szCs w:val="18"/>
        </w:rPr>
        <w:t xml:space="preserve">SECCIÓN 02 · QUÉ INCLUYE EL SISTEMA</w:t>
      </w:r>
    </w:p>
    <w:p>
      <w:pPr>
        <w:pBdr>
          <w:bottom w:val="single" w:color="B89A5E" w:sz="18" w:space="6"/>
        </w:pBdr>
        <w:spacing w:after="160" w:before="280"/>
      </w:pPr>
      <w:r>
        <w:rPr>
          <w:rFonts w:ascii="Georgia" w:cs="Georgia" w:eastAsia="Georgia" w:hAnsi="Georgia"/>
          <w:b/>
          <w:bCs/>
          <w:color w:val="0A0A0A"/>
          <w:sz w:val="44"/>
          <w:szCs w:val="44"/>
        </w:rPr>
        <w:t xml:space="preserve">Dos piezas. Una operación.</w:t>
      </w:r>
    </w:p>
    <w:p>
      <w:pPr>
        <w:spacing w:after="120" w:before="120" w:line="360"/>
      </w:pPr>
      <w:r>
        <w:rPr>
          <w:rFonts w:ascii="Calibri" w:cs="Calibri" w:eastAsia="Calibri" w:hAnsi="Calibri"/>
          <w:color w:val="0A0A0A"/>
          <w:sz w:val="24"/>
          <w:szCs w:val="24"/>
        </w:rPr>
        <w:t xml:space="preserve">El paquete combina una pieza pública (la web que ven los clientes) y una pieza privada (el CRM que opera el negocio). Ambas conectadas: cuando un cliente envía un formulario en la web, el lead aparece de inmediato en el pipeline del CRM.</w:t>
      </w:r>
    </w:p>
    <w:p>
      <w:pPr>
        <w:spacing w:after="0" w:before="200"/>
      </w:pPr>
      <w:r>
        <w:t xml:space="preserve"/>
      </w:r>
    </w:p>
    <w:p>
      <w:pPr>
        <w:spacing w:after="120" w:before="240"/>
      </w:pPr>
      <w:r>
        <w:rPr>
          <w:rFonts w:ascii="Georgia" w:cs="Georgia" w:eastAsia="Georgia" w:hAnsi="Georgia"/>
          <w:b/>
          <w:bCs/>
          <w:color w:val="0A0A0A"/>
          <w:sz w:val="32"/>
          <w:szCs w:val="32"/>
        </w:rPr>
        <w:t xml:space="preserve">Pieza 1 · Página web pública</w:t>
      </w:r>
    </w:p>
    <w:p>
      <w:pPr>
        <w:spacing w:after="120" w:before="120" w:line="320"/>
      </w:pPr>
      <w:r>
        <w:rPr>
          <w:rFonts w:ascii="Calibri" w:cs="Calibri" w:eastAsia="Calibri" w:hAnsi="Calibri"/>
          <w:color w:val="0A0A0A"/>
          <w:sz w:val="22"/>
          <w:szCs w:val="22"/>
        </w:rPr>
        <w:t xml:space="preserve">Diseño editorial profesional bilingüe inglés/español. Inspirado en el posicionamiento visual de los grandes movers nacionales pero adaptado al cliente local de Minnesota.</w:t>
      </w:r>
    </w:p>
    <w:p>
      <w:pPr>
        <w:spacing w:after="0" w:before="100"/>
      </w:pPr>
      <w:r>
        <w:t xml:space="preserve"/>
      </w:r>
    </w:p>
    <w:p>
      <w:pPr>
        <w:spacing w:after="80" w:before="200"/>
      </w:pPr>
      <w:r>
        <w:rPr>
          <w:rFonts w:ascii="Calibri" w:cs="Calibri" w:eastAsia="Calibri" w:hAnsi="Calibri"/>
          <w:b/>
          <w:bCs/>
          <w:caps/>
          <w:color w:val="8D7340"/>
          <w:sz w:val="26"/>
          <w:szCs w:val="26"/>
        </w:rPr>
        <w:t xml:space="preserve">Secciones incluidas</w:t>
      </w:r>
    </w:p>
    <w:p>
      <w:pPr>
        <w:pStyle w:val="ListParagraph"/>
        <w:numPr>
          <w:ilvl w:val="0"/>
          <w:numId w:val="2"/>
        </w:numPr>
        <w:spacing w:after="60" w:before="60" w:line="300"/>
      </w:pPr>
      <w:r>
        <w:rPr>
          <w:rFonts w:ascii="Calibri" w:cs="Calibri" w:eastAsia="Calibri" w:hAnsi="Calibri"/>
          <w:color w:val="0A0A0A"/>
          <w:sz w:val="22"/>
          <w:szCs w:val="22"/>
        </w:rPr>
        <w:t xml:space="preserve">Hero principal con propuesta de valor clara y formulario de cotización rápido.</w:t>
      </w:r>
    </w:p>
    <w:p>
      <w:pPr>
        <w:pStyle w:val="ListParagraph"/>
        <w:numPr>
          <w:ilvl w:val="0"/>
          <w:numId w:val="2"/>
        </w:numPr>
        <w:spacing w:after="60" w:before="60" w:line="300"/>
      </w:pPr>
      <w:r>
        <w:rPr>
          <w:rFonts w:ascii="Calibri" w:cs="Calibri" w:eastAsia="Calibri" w:hAnsi="Calibri"/>
          <w:color w:val="0A0A0A"/>
          <w:sz w:val="22"/>
          <w:szCs w:val="22"/>
        </w:rPr>
        <w:t xml:space="preserve">Sección de servicios: Local · Apartment · House · Commercial · Packing · Load/Unload · Junk Removal · Storage.</w:t>
      </w:r>
    </w:p>
    <w:p>
      <w:pPr>
        <w:pStyle w:val="ListParagraph"/>
        <w:numPr>
          <w:ilvl w:val="0"/>
          <w:numId w:val="2"/>
        </w:numPr>
        <w:spacing w:after="60" w:before="60" w:line="300"/>
      </w:pPr>
      <w:r>
        <w:rPr>
          <w:rFonts w:ascii="Calibri" w:cs="Calibri" w:eastAsia="Calibri" w:hAnsi="Calibri"/>
          <w:color w:val="0A0A0A"/>
          <w:sz w:val="22"/>
          <w:szCs w:val="22"/>
        </w:rPr>
        <w:t xml:space="preserve">Página dedicada a residencial con paquetes Move-Out Ready y Move-In Fresh Start.</w:t>
      </w:r>
    </w:p>
    <w:p>
      <w:pPr>
        <w:pStyle w:val="ListParagraph"/>
        <w:numPr>
          <w:ilvl w:val="0"/>
          <w:numId w:val="2"/>
        </w:numPr>
        <w:spacing w:after="60" w:before="60" w:line="300"/>
      </w:pPr>
      <w:r>
        <w:rPr>
          <w:rFonts w:ascii="Calibri" w:cs="Calibri" w:eastAsia="Calibri" w:hAnsi="Calibri"/>
          <w:color w:val="0A0A0A"/>
          <w:sz w:val="22"/>
          <w:szCs w:val="22"/>
        </w:rPr>
        <w:t xml:space="preserve">Página dedicada a comercial con énfasis en oficinas, restaurantes y property managers.</w:t>
      </w:r>
    </w:p>
    <w:p>
      <w:pPr>
        <w:pStyle w:val="ListParagraph"/>
        <w:numPr>
          <w:ilvl w:val="0"/>
          <w:numId w:val="2"/>
        </w:numPr>
        <w:spacing w:after="60" w:before="60" w:line="300"/>
      </w:pPr>
      <w:r>
        <w:rPr>
          <w:rFonts w:ascii="Calibri" w:cs="Calibri" w:eastAsia="Calibri" w:hAnsi="Calibri"/>
          <w:color w:val="0A0A0A"/>
          <w:sz w:val="22"/>
          <w:szCs w:val="22"/>
        </w:rPr>
        <w:t xml:space="preserve">Sección Cleaning Partner (alianza con Professional Cleaning Services LTL LLC).</w:t>
      </w:r>
    </w:p>
    <w:p>
      <w:pPr>
        <w:pStyle w:val="ListParagraph"/>
        <w:numPr>
          <w:ilvl w:val="0"/>
          <w:numId w:val="2"/>
        </w:numPr>
        <w:spacing w:after="60" w:before="60" w:line="300"/>
      </w:pPr>
      <w:r>
        <w:rPr>
          <w:rFonts w:ascii="Calibri" w:cs="Calibri" w:eastAsia="Calibri" w:hAnsi="Calibri"/>
          <w:color w:val="0A0A0A"/>
          <w:sz w:val="22"/>
          <w:szCs w:val="22"/>
        </w:rPr>
        <w:t xml:space="preserve">Áreas de servicio en Minnesota con mapa de cobertura.</w:t>
      </w:r>
    </w:p>
    <w:p>
      <w:pPr>
        <w:pStyle w:val="ListParagraph"/>
        <w:numPr>
          <w:ilvl w:val="0"/>
          <w:numId w:val="2"/>
        </w:numPr>
        <w:spacing w:after="60" w:before="60" w:line="300"/>
      </w:pPr>
      <w:r>
        <w:rPr>
          <w:rFonts w:ascii="Calibri" w:cs="Calibri" w:eastAsia="Calibri" w:hAnsi="Calibri"/>
          <w:color w:val="0A0A0A"/>
          <w:sz w:val="22"/>
          <w:szCs w:val="22"/>
        </w:rPr>
        <w:t xml:space="preserve">Reviews y testimonios.</w:t>
      </w:r>
    </w:p>
    <w:p>
      <w:pPr>
        <w:pStyle w:val="ListParagraph"/>
        <w:numPr>
          <w:ilvl w:val="0"/>
          <w:numId w:val="2"/>
        </w:numPr>
        <w:spacing w:after="60" w:before="60" w:line="300"/>
      </w:pPr>
      <w:r>
        <w:rPr>
          <w:rFonts w:ascii="Calibri" w:cs="Calibri" w:eastAsia="Calibri" w:hAnsi="Calibri"/>
          <w:color w:val="0A0A0A"/>
          <w:sz w:val="22"/>
          <w:szCs w:val="22"/>
        </w:rPr>
        <w:t xml:space="preserve">Proceso de mudanza explicado en 4 pasos.</w:t>
      </w:r>
    </w:p>
    <w:p>
      <w:pPr>
        <w:pStyle w:val="ListParagraph"/>
        <w:numPr>
          <w:ilvl w:val="0"/>
          <w:numId w:val="2"/>
        </w:numPr>
        <w:spacing w:after="60" w:before="60" w:line="300"/>
      </w:pPr>
      <w:r>
        <w:rPr>
          <w:rFonts w:ascii="Calibri" w:cs="Calibri" w:eastAsia="Calibri" w:hAnsi="Calibri"/>
          <w:color w:val="0A0A0A"/>
          <w:sz w:val="22"/>
          <w:szCs w:val="22"/>
        </w:rPr>
        <w:t xml:space="preserve">Preguntas frecuentes (FAQ) con respuestas profesionales pre-cargadas.</w:t>
      </w:r>
    </w:p>
    <w:p>
      <w:pPr>
        <w:pStyle w:val="ListParagraph"/>
        <w:numPr>
          <w:ilvl w:val="0"/>
          <w:numId w:val="2"/>
        </w:numPr>
        <w:spacing w:after="60" w:before="60" w:line="300"/>
      </w:pPr>
      <w:r>
        <w:rPr>
          <w:rFonts w:ascii="Calibri" w:cs="Calibri" w:eastAsia="Calibri" w:hAnsi="Calibri"/>
          <w:color w:val="0A0A0A"/>
          <w:sz w:val="22"/>
          <w:szCs w:val="22"/>
        </w:rPr>
        <w:t xml:space="preserve">Footer con compliance MnDOT, USDOT, seguros y horario.</w:t>
      </w:r>
    </w:p>
    <w:p>
      <w:pPr>
        <w:spacing w:after="0" w:before="200"/>
      </w:pPr>
      <w:r>
        <w:t xml:space="preserve"/>
      </w:r>
    </w:p>
    <w:p>
      <w:pPr>
        <w:spacing w:after="120" w:before="240"/>
      </w:pPr>
      <w:r>
        <w:rPr>
          <w:rFonts w:ascii="Georgia" w:cs="Georgia" w:eastAsia="Georgia" w:hAnsi="Georgia"/>
          <w:b/>
          <w:bCs/>
          <w:color w:val="0A0A0A"/>
          <w:sz w:val="32"/>
          <w:szCs w:val="32"/>
        </w:rPr>
        <w:t xml:space="preserve">Pieza 2 · Sistema CRM (App interna)</w:t>
      </w:r>
    </w:p>
    <w:p>
      <w:pPr>
        <w:spacing w:after="120" w:before="120" w:line="320"/>
      </w:pPr>
      <w:r>
        <w:rPr>
          <w:rFonts w:ascii="Calibri" w:cs="Calibri" w:eastAsia="Calibri" w:hAnsi="Calibri"/>
          <w:color w:val="0A0A0A"/>
          <w:sz w:val="22"/>
          <w:szCs w:val="22"/>
        </w:rPr>
        <w:t xml:space="preserve">Panel privado de operación, accesible desde cualquier navegador. 13 módulos integrados, todos los datos sincronizados entre sí.</w:t>
      </w:r>
    </w:p>
    <w:p>
      <w:pPr>
        <w:spacing w:after="0" w:before="100"/>
      </w:pPr>
      <w:r>
        <w:t xml:space="preserve"/>
      </w:r>
    </w:p>
    <w:p>
      <w:pPr>
        <w:spacing w:after="80" w:before="200"/>
      </w:pPr>
      <w:r>
        <w:rPr>
          <w:rFonts w:ascii="Calibri" w:cs="Calibri" w:eastAsia="Calibri" w:hAnsi="Calibri"/>
          <w:b/>
          <w:bCs/>
          <w:caps/>
          <w:color w:val="8D7340"/>
          <w:sz w:val="26"/>
          <w:szCs w:val="26"/>
        </w:rPr>
        <w:t xml:space="preserve">Módulos del CRM</w:t>
      </w:r>
    </w:p>
    <w:p>
      <w:pPr>
        <w:pStyle w:val="ListParagraph"/>
        <w:numPr>
          <w:ilvl w:val="0"/>
          <w:numId w:val="2"/>
        </w:numPr>
        <w:spacing w:after="60" w:before="60" w:line="300"/>
      </w:pPr>
      <w:r>
        <w:rPr>
          <w:rFonts w:ascii="Calibri" w:cs="Calibri" w:eastAsia="Calibri" w:hAnsi="Calibri"/>
          <w:color w:val="0A0A0A"/>
          <w:sz w:val="22"/>
          <w:szCs w:val="22"/>
        </w:rPr>
        <w:t xml:space="preserve">Dashboard ejecutivo con 5 indicadores principales y sparklines de tendencia.</w:t>
      </w:r>
    </w:p>
    <w:p>
      <w:pPr>
        <w:pStyle w:val="ListParagraph"/>
        <w:numPr>
          <w:ilvl w:val="0"/>
          <w:numId w:val="2"/>
        </w:numPr>
        <w:spacing w:after="60" w:before="60" w:line="300"/>
      </w:pPr>
      <w:r>
        <w:rPr>
          <w:rFonts w:ascii="Calibri" w:cs="Calibri" w:eastAsia="Calibri" w:hAnsi="Calibri"/>
          <w:color w:val="0A0A0A"/>
          <w:sz w:val="22"/>
          <w:szCs w:val="22"/>
        </w:rPr>
        <w:t xml:space="preserve">Pipeline kanban de 6 columnas (Nuevo · Cotizado · Reservado · En progreso · Completado · Cancelado).</w:t>
      </w:r>
    </w:p>
    <w:p>
      <w:pPr>
        <w:pStyle w:val="ListParagraph"/>
        <w:numPr>
          <w:ilvl w:val="0"/>
          <w:numId w:val="2"/>
        </w:numPr>
        <w:spacing w:after="60" w:before="60" w:line="300"/>
      </w:pPr>
      <w:r>
        <w:rPr>
          <w:rFonts w:ascii="Calibri" w:cs="Calibri" w:eastAsia="Calibri" w:hAnsi="Calibri"/>
          <w:color w:val="0A0A0A"/>
          <w:sz w:val="22"/>
          <w:szCs w:val="22"/>
        </w:rPr>
        <w:t xml:space="preserve">Agenda de mudanzas con búsqueda y filtros por estado.</w:t>
      </w:r>
    </w:p>
    <w:p>
      <w:pPr>
        <w:pStyle w:val="ListParagraph"/>
        <w:numPr>
          <w:ilvl w:val="0"/>
          <w:numId w:val="2"/>
        </w:numPr>
        <w:spacing w:after="60" w:before="60" w:line="300"/>
      </w:pPr>
      <w:r>
        <w:rPr>
          <w:rFonts w:ascii="Calibri" w:cs="Calibri" w:eastAsia="Calibri" w:hAnsi="Calibri"/>
          <w:color w:val="0A0A0A"/>
          <w:sz w:val="22"/>
          <w:szCs w:val="22"/>
        </w:rPr>
        <w:t xml:space="preserve">Calendario operativo de 14 días con eventos visualizables.</w:t>
      </w:r>
    </w:p>
    <w:p>
      <w:pPr>
        <w:pStyle w:val="ListParagraph"/>
        <w:numPr>
          <w:ilvl w:val="0"/>
          <w:numId w:val="2"/>
        </w:numPr>
        <w:spacing w:after="60" w:before="60" w:line="300"/>
      </w:pPr>
      <w:r>
        <w:rPr>
          <w:rFonts w:ascii="Calibri" w:cs="Calibri" w:eastAsia="Calibri" w:hAnsi="Calibri"/>
          <w:color w:val="0A0A0A"/>
          <w:sz w:val="22"/>
          <w:szCs w:val="22"/>
        </w:rPr>
        <w:t xml:space="preserve">Base de clientes con histórico, lifetime value y ciudad.</w:t>
      </w:r>
    </w:p>
    <w:p>
      <w:pPr>
        <w:pStyle w:val="ListParagraph"/>
        <w:numPr>
          <w:ilvl w:val="0"/>
          <w:numId w:val="2"/>
        </w:numPr>
        <w:spacing w:after="60" w:before="60" w:line="300"/>
      </w:pPr>
      <w:r>
        <w:rPr>
          <w:rFonts w:ascii="Calibri" w:cs="Calibri" w:eastAsia="Calibri" w:hAnsi="Calibri"/>
          <w:color w:val="0A0A0A"/>
          <w:sz w:val="22"/>
          <w:szCs w:val="22"/>
        </w:rPr>
        <w:t xml:space="preserve">Cotizador profesional interno (calcula con base, crew, distancia, complejidad, packing, materiales).</w:t>
      </w:r>
    </w:p>
    <w:p>
      <w:pPr>
        <w:pStyle w:val="ListParagraph"/>
        <w:numPr>
          <w:ilvl w:val="0"/>
          <w:numId w:val="2"/>
        </w:numPr>
        <w:spacing w:after="60" w:before="60" w:line="300"/>
      </w:pPr>
      <w:r>
        <w:rPr>
          <w:rFonts w:ascii="Calibri" w:cs="Calibri" w:eastAsia="Calibri" w:hAnsi="Calibri"/>
          <w:color w:val="0A0A0A"/>
          <w:sz w:val="22"/>
          <w:szCs w:val="22"/>
        </w:rPr>
        <w:t xml:space="preserve">Generador de Estimate y Bill of Lading imprimibles.</w:t>
      </w:r>
    </w:p>
    <w:p>
      <w:pPr>
        <w:pStyle w:val="ListParagraph"/>
        <w:numPr>
          <w:ilvl w:val="0"/>
          <w:numId w:val="2"/>
        </w:numPr>
        <w:spacing w:after="60" w:before="60" w:line="300"/>
      </w:pPr>
      <w:r>
        <w:rPr>
          <w:rFonts w:ascii="Calibri" w:cs="Calibri" w:eastAsia="Calibri" w:hAnsi="Calibri"/>
          <w:color w:val="0A0A0A"/>
          <w:sz w:val="22"/>
          <w:szCs w:val="22"/>
        </w:rPr>
        <w:t xml:space="preserve">Análisis de Lead Sources con conversión por canal.</w:t>
      </w:r>
    </w:p>
    <w:p>
      <w:pPr>
        <w:pStyle w:val="ListParagraph"/>
        <w:numPr>
          <w:ilvl w:val="0"/>
          <w:numId w:val="2"/>
        </w:numPr>
        <w:spacing w:after="60" w:before="60" w:line="300"/>
      </w:pPr>
      <w:r>
        <w:rPr>
          <w:rFonts w:ascii="Calibri" w:cs="Calibri" w:eastAsia="Calibri" w:hAnsi="Calibri"/>
          <w:color w:val="0A0A0A"/>
          <w:sz w:val="22"/>
          <w:szCs w:val="22"/>
        </w:rPr>
        <w:t xml:space="preserve">Dashboard financiero completo con 25 KPIs.</w:t>
      </w:r>
    </w:p>
    <w:p>
      <w:pPr>
        <w:pStyle w:val="ListParagraph"/>
        <w:numPr>
          <w:ilvl w:val="0"/>
          <w:numId w:val="2"/>
        </w:numPr>
        <w:spacing w:after="60" w:before="60" w:line="300"/>
      </w:pPr>
      <w:r>
        <w:rPr>
          <w:rFonts w:ascii="Calibri" w:cs="Calibri" w:eastAsia="Calibri" w:hAnsi="Calibri"/>
          <w:color w:val="0A0A0A"/>
          <w:sz w:val="22"/>
          <w:szCs w:val="22"/>
        </w:rPr>
        <w:t xml:space="preserve">Performance por crew lead con ranking de revenue.</w:t>
      </w:r>
    </w:p>
    <w:p>
      <w:pPr>
        <w:pStyle w:val="ListParagraph"/>
        <w:numPr>
          <w:ilvl w:val="0"/>
          <w:numId w:val="2"/>
        </w:numPr>
        <w:spacing w:after="60" w:before="60" w:line="300"/>
      </w:pPr>
      <w:r>
        <w:rPr>
          <w:rFonts w:ascii="Calibri" w:cs="Calibri" w:eastAsia="Calibri" w:hAnsi="Calibri"/>
          <w:color w:val="0A0A0A"/>
          <w:sz w:val="22"/>
          <w:szCs w:val="22"/>
        </w:rPr>
        <w:t xml:space="preserve">Tracker de Partner Referrals con Professional Cleaning Services LTL LLC.</w:t>
      </w:r>
    </w:p>
    <w:p>
      <w:pPr>
        <w:pStyle w:val="ListParagraph"/>
        <w:numPr>
          <w:ilvl w:val="0"/>
          <w:numId w:val="2"/>
        </w:numPr>
        <w:spacing w:after="60" w:before="60" w:line="300"/>
      </w:pPr>
      <w:r>
        <w:rPr>
          <w:rFonts w:ascii="Calibri" w:cs="Calibri" w:eastAsia="Calibri" w:hAnsi="Calibri"/>
          <w:color w:val="0A0A0A"/>
          <w:sz w:val="22"/>
          <w:szCs w:val="22"/>
        </w:rPr>
        <w:t xml:space="preserve">Documentación de compliance Minnesota.</w:t>
      </w:r>
    </w:p>
    <w:p>
      <w:pPr>
        <w:pStyle w:val="ListParagraph"/>
        <w:numPr>
          <w:ilvl w:val="0"/>
          <w:numId w:val="2"/>
        </w:numPr>
        <w:spacing w:after="60" w:before="60" w:line="300"/>
      </w:pPr>
      <w:r>
        <w:rPr>
          <w:rFonts w:ascii="Calibri" w:cs="Calibri" w:eastAsia="Calibri" w:hAnsi="Calibri"/>
          <w:color w:val="0A0A0A"/>
          <w:sz w:val="22"/>
          <w:szCs w:val="22"/>
        </w:rPr>
        <w:t xml:space="preserve">Settings y exportación CSV.</w:t>
      </w:r>
    </w:p>
    <w:p>
      <w:r>
        <w:br w:type="page"/>
      </w:r>
    </w:p>
    <w:p>
      <w:pPr>
        <w:spacing w:after="80" w:before="200"/>
      </w:pPr>
      <w:r>
        <w:rPr>
          <w:rFonts w:ascii="Consolas" w:cs="Consolas" w:eastAsia="Consolas" w:hAnsi="Consolas"/>
          <w:b/>
          <w:bCs/>
          <w:color w:val="7A7468"/>
          <w:spacing w:val="30"/>
          <w:sz w:val="18"/>
          <w:szCs w:val="18"/>
        </w:rPr>
        <w:t xml:space="preserve">SECCIÓN 03 · INVERSIÓN Y VALOR</w:t>
      </w:r>
    </w:p>
    <w:p>
      <w:pPr>
        <w:pBdr>
          <w:bottom w:val="single" w:color="B89A5E" w:sz="18" w:space="6"/>
        </w:pBdr>
        <w:spacing w:after="160" w:before="280"/>
      </w:pPr>
      <w:r>
        <w:rPr>
          <w:rFonts w:ascii="Georgia" w:cs="Georgia" w:eastAsia="Georgia" w:hAnsi="Georgia"/>
          <w:b/>
          <w:bCs/>
          <w:color w:val="0A0A0A"/>
          <w:sz w:val="44"/>
          <w:szCs w:val="44"/>
        </w:rPr>
        <w:t xml:space="preserve">La economía del paquete.</w:t>
      </w:r>
    </w:p>
    <w:p>
      <w:pPr>
        <w:spacing w:after="120" w:before="120" w:line="360"/>
      </w:pPr>
      <w:r>
        <w:rPr>
          <w:rFonts w:ascii="Calibri" w:cs="Calibri" w:eastAsia="Calibri" w:hAnsi="Calibri"/>
          <w:color w:val="0A0A0A"/>
          <w:sz w:val="24"/>
          <w:szCs w:val="24"/>
        </w:rPr>
        <w:t xml:space="preserve">Cada componente está cotizado al precio de mercado USA 2026 para una agencia comparable. La diferencia entre el valor de mercado y la inversión propuesta no es descuento — es tu ventaja por trabajar con un equipo lean sin overhead corporativo.</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1980"/>
        <w:gridCol w:w="1980"/>
      </w:tblGrid>
      <w:tr>
        <w:trPr>
          <w:tblHeader/>
        </w:trPr>
        <w:tc>
          <w:tcPr>
            <w:tcW w:type="dxa" w:w="5400"/>
            <w:tcBorders>
              <w:top w:val="single" w:color="E7E3DA" w:sz="6"/>
              <w:left w:val="single" w:color="E7E3DA" w:sz="6"/>
              <w:bottom w:val="single" w:color="E7E3DA" w:sz="6"/>
              <w:right w:val="single" w:color="E7E3DA" w:sz="6"/>
            </w:tcBorders>
            <w:shd w:fill="0A0A0A" w:color="auto" w:val="clear"/>
            <w:tcMar>
              <w:top w:type="dxa" w:w="120"/>
              <w:left w:type="dxa" w:w="160"/>
              <w:bottom w:type="dxa" w:w="120"/>
              <w:right w:type="dxa" w:w="160"/>
            </w:tcMar>
          </w:tcPr>
          <w:p>
            <w:pPr>
              <w:spacing w:after="120" w:before="120" w:line="320"/>
            </w:pPr>
            <w:r>
              <w:rPr>
                <w:rFonts w:ascii="Calibri" w:cs="Calibri" w:eastAsia="Calibri" w:hAnsi="Calibri"/>
                <w:b/>
                <w:bCs/>
                <w:color w:val="FFFFFF"/>
                <w:sz w:val="18"/>
                <w:szCs w:val="18"/>
              </w:rPr>
              <w:t xml:space="preserve">CONCEPTO</w:t>
            </w:r>
          </w:p>
        </w:tc>
        <w:tc>
          <w:tcPr>
            <w:tcW w:type="dxa" w:w="1980"/>
            <w:tcBorders>
              <w:top w:val="single" w:color="E7E3DA" w:sz="6"/>
              <w:left w:val="single" w:color="E7E3DA" w:sz="6"/>
              <w:bottom w:val="single" w:color="E7E3DA" w:sz="6"/>
              <w:right w:val="single" w:color="E7E3DA" w:sz="6"/>
            </w:tcBorders>
            <w:shd w:fill="0A0A0A" w:color="auto" w:val="clear"/>
            <w:tcMar>
              <w:top w:type="dxa" w:w="120"/>
              <w:left w:type="dxa" w:w="160"/>
              <w:bottom w:type="dxa" w:w="120"/>
              <w:right w:type="dxa" w:w="160"/>
            </w:tcMar>
          </w:tcPr>
          <w:p>
            <w:pPr>
              <w:spacing w:after="120" w:before="120" w:line="320"/>
              <w:jc w:val="right"/>
            </w:pPr>
            <w:r>
              <w:rPr>
                <w:rFonts w:ascii="Calibri" w:cs="Calibri" w:eastAsia="Calibri" w:hAnsi="Calibri"/>
                <w:b/>
                <w:bCs/>
                <w:color w:val="FFFFFF"/>
                <w:sz w:val="18"/>
                <w:szCs w:val="18"/>
              </w:rPr>
              <w:t xml:space="preserve">VALOR DE MERCADO</w:t>
            </w:r>
          </w:p>
        </w:tc>
        <w:tc>
          <w:tcPr>
            <w:tcW w:type="dxa" w:w="1980"/>
            <w:tcBorders>
              <w:top w:val="single" w:color="E7E3DA" w:sz="6"/>
              <w:left w:val="single" w:color="E7E3DA" w:sz="6"/>
              <w:bottom w:val="single" w:color="E7E3DA" w:sz="6"/>
              <w:right w:val="single" w:color="E7E3DA" w:sz="6"/>
            </w:tcBorders>
            <w:shd w:fill="0A0A0A" w:color="auto" w:val="clear"/>
            <w:tcMar>
              <w:top w:type="dxa" w:w="120"/>
              <w:left w:type="dxa" w:w="160"/>
              <w:bottom w:type="dxa" w:w="120"/>
              <w:right w:type="dxa" w:w="160"/>
            </w:tcMar>
          </w:tcPr>
          <w:p>
            <w:pPr>
              <w:spacing w:after="120" w:before="120" w:line="320"/>
              <w:jc w:val="center"/>
            </w:pPr>
            <w:r>
              <w:rPr>
                <w:rFonts w:ascii="Calibri" w:cs="Calibri" w:eastAsia="Calibri" w:hAnsi="Calibri"/>
                <w:b/>
                <w:bCs/>
                <w:color w:val="FFFFFF"/>
                <w:sz w:val="18"/>
                <w:szCs w:val="18"/>
              </w:rPr>
              <w:t xml:space="preserve">EN ESTE PAQUETE</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Diseño y desarrollo de página web editorial bilingüe</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$2,500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center"/>
            </w:pPr>
            <w:r>
              <w:rPr>
                <w:rFonts w:ascii="Calibri" w:cs="Calibri" w:eastAsia="Calibri" w:hAnsi="Calibri"/>
                <w:b/>
                <w:bCs/>
                <w:color w:val="B89A5E"/>
                <w:sz w:val="22"/>
                <w:szCs w:val="22"/>
              </w:rPr>
              <w:t xml:space="preserve">✓</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Sistema CRM operativo con 13 módulos integrados</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$5,000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center"/>
            </w:pPr>
            <w:r>
              <w:rPr>
                <w:rFonts w:ascii="Calibri" w:cs="Calibri" w:eastAsia="Calibri" w:hAnsi="Calibri"/>
                <w:b/>
                <w:bCs/>
                <w:color w:val="B89A5E"/>
                <w:sz w:val="22"/>
                <w:szCs w:val="22"/>
              </w:rPr>
              <w:t xml:space="preserve">✓</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Pipeline visual + Agenda + Calendario operativo</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Incluido</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center"/>
            </w:pPr>
            <w:r>
              <w:rPr>
                <w:rFonts w:ascii="Calibri" w:cs="Calibri" w:eastAsia="Calibri" w:hAnsi="Calibri"/>
                <w:b/>
                <w:bCs/>
                <w:color w:val="B89A5E"/>
                <w:sz w:val="22"/>
                <w:szCs w:val="22"/>
              </w:rPr>
              <w:t xml:space="preserve">✓</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Dashboard financiero con 25 KPIs y gráficos SVG</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$1,200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center"/>
            </w:pPr>
            <w:r>
              <w:rPr>
                <w:rFonts w:ascii="Calibri" w:cs="Calibri" w:eastAsia="Calibri" w:hAnsi="Calibri"/>
                <w:b/>
                <w:bCs/>
                <w:color w:val="B89A5E"/>
                <w:sz w:val="22"/>
                <w:szCs w:val="22"/>
              </w:rPr>
              <w:t xml:space="preserve">✓</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Cotizador profesional con desglose detallado</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$600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center"/>
            </w:pPr>
            <w:r>
              <w:rPr>
                <w:rFonts w:ascii="Calibri" w:cs="Calibri" w:eastAsia="Calibri" w:hAnsi="Calibri"/>
                <w:b/>
                <w:bCs/>
                <w:color w:val="B89A5E"/>
                <w:sz w:val="22"/>
                <w:szCs w:val="22"/>
              </w:rPr>
              <w:t xml:space="preserve">✓</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Estimate y Bill of Lading imprimibles MN compliance</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$500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center"/>
            </w:pPr>
            <w:r>
              <w:rPr>
                <w:rFonts w:ascii="Calibri" w:cs="Calibri" w:eastAsia="Calibri" w:hAnsi="Calibri"/>
                <w:b/>
                <w:bCs/>
                <w:color w:val="B89A5E"/>
                <w:sz w:val="22"/>
                <w:szCs w:val="22"/>
              </w:rPr>
              <w:t xml:space="preserve">✓</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Configuración de hosting + dominio + SSL automático</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$300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center"/>
            </w:pPr>
            <w:r>
              <w:rPr>
                <w:rFonts w:ascii="Calibri" w:cs="Calibri" w:eastAsia="Calibri" w:hAnsi="Calibri"/>
                <w:b/>
                <w:bCs/>
                <w:color w:val="B89A5E"/>
                <w:sz w:val="22"/>
                <w:szCs w:val="22"/>
              </w:rPr>
              <w:t xml:space="preserve">✓</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Formulario público conectado en tiempo real al CRM</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$400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center"/>
            </w:pPr>
            <w:r>
              <w:rPr>
                <w:rFonts w:ascii="Calibri" w:cs="Calibri" w:eastAsia="Calibri" w:hAnsi="Calibri"/>
                <w:b/>
                <w:bCs/>
                <w:color w:val="B89A5E"/>
                <w:sz w:val="22"/>
                <w:szCs w:val="22"/>
              </w:rPr>
              <w:t xml:space="preserve">✓</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Capacitación 1 hora vía Zoom (o presencial Twin Cities)</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$150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center"/>
            </w:pPr>
            <w:r>
              <w:rPr>
                <w:rFonts w:ascii="Calibri" w:cs="Calibri" w:eastAsia="Calibri" w:hAnsi="Calibri"/>
                <w:b/>
                <w:bCs/>
                <w:color w:val="B89A5E"/>
                <w:sz w:val="22"/>
                <w:szCs w:val="22"/>
              </w:rPr>
              <w:t xml:space="preserve">✓</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Manual de usuario bilingüe en PDF</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$200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center"/>
            </w:pPr>
            <w:r>
              <w:rPr>
                <w:rFonts w:ascii="Calibri" w:cs="Calibri" w:eastAsia="Calibri" w:hAnsi="Calibri"/>
                <w:b/>
                <w:bCs/>
                <w:color w:val="B89A5E"/>
                <w:sz w:val="22"/>
                <w:szCs w:val="22"/>
              </w:rPr>
              <w:t xml:space="preserve">✓</w:t>
            </w:r>
          </w:p>
        </w:tc>
      </w:tr>
      <w:tr>
        <w:tc>
          <w:tcPr>
            <w:tcW w:type="dxa" w:w="5400"/>
            <w:tcBorders>
              <w:top w:val="single" w:color="E7E3DA" w:sz="6"/>
              <w:left w:val="single" w:color="E7E3DA" w:sz="6"/>
              <w:bottom w:val="single" w:color="E7E3DA" w:sz="6"/>
              <w:right w:val="single" w:color="E7E3DA" w:sz="6"/>
            </w:tcBorders>
            <w:shd w:fill="0A0A0A" w:color="auto" w:val="clear"/>
            <w:tcMar>
              <w:top w:type="dxa" w:w="120"/>
              <w:left w:type="dxa" w:w="160"/>
              <w:bottom w:type="dxa" w:w="120"/>
              <w:right w:type="dxa" w:w="160"/>
            </w:tcMar>
          </w:tcPr>
          <w:p>
            <w:pPr>
              <w:spacing w:after="120" w:before="120" w:line="320"/>
            </w:pPr>
            <w:r>
              <w:rPr>
                <w:rFonts w:ascii="Calibri" w:cs="Calibri" w:eastAsia="Calibri" w:hAnsi="Calibri"/>
                <w:b/>
                <w:bCs/>
                <w:color w:val="FAF8F3"/>
                <w:sz w:val="22"/>
                <w:szCs w:val="22"/>
              </w:rPr>
              <w:t xml:space="preserve">VALOR TOTAL DE MERCADO</w:t>
            </w:r>
          </w:p>
        </w:tc>
        <w:tc>
          <w:tcPr>
            <w:tcW w:type="dxa" w:w="1980"/>
            <w:tcBorders>
              <w:top w:val="single" w:color="E7E3DA" w:sz="6"/>
              <w:left w:val="single" w:color="E7E3DA" w:sz="6"/>
              <w:bottom w:val="single" w:color="E7E3DA" w:sz="6"/>
              <w:right w:val="single" w:color="E7E3DA" w:sz="6"/>
            </w:tcBorders>
            <w:shd w:fill="0A0A0A" w:color="auto" w:val="clear"/>
            <w:tcMar>
              <w:top w:type="dxa" w:w="120"/>
              <w:left w:type="dxa" w:w="160"/>
              <w:bottom w:type="dxa" w:w="120"/>
              <w:right w:type="dxa" w:w="160"/>
            </w:tcMar>
          </w:tcPr>
          <w:p>
            <w:pPr>
              <w:spacing w:after="120" w:before="120" w:line="320"/>
              <w:jc w:val="right"/>
            </w:pPr>
            <w:r>
              <w:rPr>
                <w:rFonts w:ascii="Calibri" w:cs="Calibri" w:eastAsia="Calibri" w:hAnsi="Calibri"/>
                <w:b/>
                <w:bCs/>
                <w:color w:val="FAF8F3"/>
                <w:sz w:val="24"/>
                <w:szCs w:val="24"/>
              </w:rPr>
              <w:t xml:space="preserve">$10,850</w:t>
            </w:r>
          </w:p>
        </w:tc>
        <w:tc>
          <w:tcPr>
            <w:tcW w:type="dxa" w:w="1980"/>
            <w:tcBorders>
              <w:top w:val="single" w:color="E7E3DA" w:sz="6"/>
              <w:left w:val="single" w:color="E7E3DA" w:sz="6"/>
              <w:bottom w:val="single" w:color="E7E3DA" w:sz="6"/>
              <w:right w:val="single" w:color="E7E3DA" w:sz="6"/>
            </w:tcBorders>
            <w:shd w:fill="0A0A0A" w:color="auto" w:val="clear"/>
            <w:tcMar>
              <w:top w:type="dxa" w:w="120"/>
              <w:left w:type="dxa" w:w="160"/>
              <w:bottom w:type="dxa" w:w="120"/>
              <w:right w:type="dxa" w:w="160"/>
            </w:tcMar>
          </w:tcPr>
          <w:p>
            <w:pPr>
              <w:spacing w:after="120" w:before="120" w:line="320"/>
              <w:jc w:val="center"/>
            </w:pPr>
            <w:r>
              <w:rPr>
                <w:rFonts w:ascii="Calibri" w:cs="Calibri" w:eastAsia="Calibri" w:hAnsi="Calibri"/>
                <w:color w:val="7A7468"/>
                <w:sz w:val="22"/>
                <w:szCs w:val="22"/>
              </w:rPr>
              <w:t xml:space="preserve">—</w:t>
            </w:r>
          </w:p>
        </w:tc>
      </w:tr>
      <w:tr>
        <w:tc>
          <w:tcPr>
            <w:tcW w:type="dxa" w:w="5400"/>
            <w:tcBorders>
              <w:top w:val="single" w:color="E7E3DA" w:sz="6"/>
              <w:left w:val="single" w:color="E7E3DA" w:sz="6"/>
              <w:bottom w:val="single" w:color="E7E3DA" w:sz="6"/>
              <w:right w:val="single" w:color="E7E3DA" w:sz="6"/>
            </w:tcBorders>
            <w:shd w:fill="B89A5E" w:color="auto" w:val="clear"/>
            <w:tcMar>
              <w:top w:type="dxa" w:w="120"/>
              <w:left w:type="dxa" w:w="160"/>
              <w:bottom w:type="dxa" w:w="120"/>
              <w:right w:type="dxa" w:w="160"/>
            </w:tcMar>
          </w:tcPr>
          <w:p>
            <w:pPr>
              <w:spacing w:after="120" w:before="120" w:line="320"/>
            </w:pPr>
            <w:r>
              <w:rPr>
                <w:rFonts w:ascii="Calibri" w:cs="Calibri" w:eastAsia="Calibri" w:hAnsi="Calibri"/>
                <w:b/>
                <w:bCs/>
                <w:color w:val="FFFFFF"/>
                <w:sz w:val="24"/>
                <w:szCs w:val="24"/>
              </w:rPr>
              <w:t xml:space="preserve">TU INVERSIÓN HOY</w:t>
            </w:r>
          </w:p>
        </w:tc>
        <w:tc>
          <w:tcPr>
            <w:tcW w:type="dxa" w:w="1980"/>
            <w:tcBorders>
              <w:top w:val="single" w:color="E7E3DA" w:sz="6"/>
              <w:left w:val="single" w:color="E7E3DA" w:sz="6"/>
              <w:bottom w:val="single" w:color="E7E3DA" w:sz="6"/>
              <w:right w:val="single" w:color="E7E3DA" w:sz="6"/>
            </w:tcBorders>
            <w:shd w:fill="B89A5E" w:color="auto" w:val="clear"/>
            <w:tcMar>
              <w:top w:type="dxa" w:w="120"/>
              <w:left w:type="dxa" w:w="160"/>
              <w:bottom w:type="dxa" w:w="120"/>
              <w:right w:type="dxa" w:w="160"/>
            </w:tcMar>
          </w:tcPr>
          <w:p>
            <w:pPr>
              <w:spacing w:after="120" w:before="120" w:line="320"/>
              <w:jc w:val="right"/>
            </w:pPr>
            <w:r>
              <w:rPr>
                <w:rFonts w:ascii="Calibri" w:cs="Calibri" w:eastAsia="Calibri" w:hAnsi="Calibri"/>
                <w:b/>
                <w:bCs/>
                <w:color w:val="FFFFFF"/>
                <w:sz w:val="32"/>
                <w:szCs w:val="32"/>
              </w:rPr>
              <w:t xml:space="preserve">$1,000</w:t>
            </w:r>
          </w:p>
        </w:tc>
        <w:tc>
          <w:tcPr>
            <w:tcW w:type="dxa" w:w="1980"/>
            <w:tcBorders>
              <w:top w:val="single" w:color="E7E3DA" w:sz="6"/>
              <w:left w:val="single" w:color="E7E3DA" w:sz="6"/>
              <w:bottom w:val="single" w:color="E7E3DA" w:sz="6"/>
              <w:right w:val="single" w:color="E7E3DA" w:sz="6"/>
            </w:tcBorders>
            <w:shd w:fill="B89A5E" w:color="auto" w:val="clear"/>
            <w:tcMar>
              <w:top w:type="dxa" w:w="120"/>
              <w:left w:type="dxa" w:w="160"/>
              <w:bottom w:type="dxa" w:w="120"/>
              <w:right w:type="dxa" w:w="160"/>
            </w:tcMar>
          </w:tcPr>
          <w:p>
            <w:pPr>
              <w:spacing w:after="120" w:before="120" w:line="320"/>
              <w:jc w:val="center"/>
            </w:pPr>
            <w:r>
              <w:rPr>
                <w:rFonts w:ascii="Calibri" w:cs="Calibri" w:eastAsia="Calibri" w:hAnsi="Calibri"/>
                <w:b/>
                <w:bCs/>
                <w:color w:val="FFFFFF"/>
                <w:sz w:val="18"/>
                <w:szCs w:val="18"/>
              </w:rPr>
              <w:t xml:space="preserve">SETUP</w:t>
            </w:r>
          </w:p>
        </w:tc>
      </w:tr>
    </w:tbl>
    <w:p>
      <w:pPr>
        <w:spacing w:after="0" w:before="300"/>
      </w:pPr>
      <w:r>
        <w:t xml:space="preserve"/>
      </w:r>
    </w:p>
    <w:p>
      <w:pPr>
        <w:spacing w:after="80" w:before="200"/>
      </w:pPr>
      <w:r>
        <w:rPr>
          <w:rFonts w:ascii="Calibri" w:cs="Calibri" w:eastAsia="Calibri" w:hAnsi="Calibri"/>
          <w:b/>
          <w:bCs/>
          <w:caps/>
          <w:color w:val="8D7340"/>
          <w:sz w:val="26"/>
          <w:szCs w:val="26"/>
        </w:rPr>
        <w:t xml:space="preserve">Lectura del cuadro</w:t>
      </w:r>
    </w:p>
    <w:p>
      <w:pPr>
        <w:spacing w:after="120" w:before="120" w:line="320"/>
      </w:pPr>
      <w:r>
        <w:rPr>
          <w:rFonts w:ascii="Calibri" w:cs="Calibri" w:eastAsia="Calibri" w:hAnsi="Calibri"/>
          <w:i/>
          <w:iCs/>
          <w:color w:val="0A0A0A"/>
          <w:sz w:val="22"/>
          <w:szCs w:val="22"/>
        </w:rPr>
        <w:t xml:space="preserve">Una agencia de Minneapolis cobraría entre $6,000 y $11,000 por lo mismo. Una agencia premium llegaría a $15,000–$18,000. Estás obteniendo el equivalente de $10,850 por $1,000.</w:t>
      </w:r>
    </w:p>
    <w:p>
      <w:pPr>
        <w:spacing w:after="120" w:before="120" w:line="320"/>
      </w:pPr>
      <w:r>
        <w:rPr>
          <w:rFonts w:ascii="Calibri" w:cs="Calibri" w:eastAsia="Calibri" w:hAnsi="Calibri"/>
          <w:color w:val="0A0A0A"/>
          <w:sz w:val="22"/>
          <w:szCs w:val="22"/>
        </w:rPr>
        <w:t xml:space="preserve">Eso es un ahorro real de $9,850. Eso es el equivalente a 12-15 mudanzas residenciales en margen neto.</w:t>
      </w:r>
    </w:p>
    <w:p>
      <w:r>
        <w:br w:type="page"/>
      </w:r>
    </w:p>
    <w:p>
      <w:pPr>
        <w:spacing w:after="80" w:before="200"/>
      </w:pPr>
      <w:r>
        <w:rPr>
          <w:rFonts w:ascii="Consolas" w:cs="Consolas" w:eastAsia="Consolas" w:hAnsi="Consolas"/>
          <w:b/>
          <w:bCs/>
          <w:color w:val="7A7468"/>
          <w:spacing w:val="30"/>
          <w:sz w:val="18"/>
          <w:szCs w:val="18"/>
        </w:rPr>
        <w:t xml:space="preserve">SECCIÓN 04 · MANTENIMIENTO MENSUAL</w:t>
      </w:r>
    </w:p>
    <w:p>
      <w:pPr>
        <w:pBdr>
          <w:bottom w:val="single" w:color="B89A5E" w:sz="18" w:space="6"/>
        </w:pBdr>
        <w:spacing w:after="160" w:before="280"/>
      </w:pPr>
      <w:r>
        <w:rPr>
          <w:rFonts w:ascii="Georgia" w:cs="Georgia" w:eastAsia="Georgia" w:hAnsi="Georgia"/>
          <w:b/>
          <w:bCs/>
          <w:color w:val="0A0A0A"/>
          <w:sz w:val="44"/>
          <w:szCs w:val="44"/>
        </w:rPr>
        <w:t xml:space="preserve">Crecer sin sobresaltos.</w:t>
      </w:r>
    </w:p>
    <w:p>
      <w:pPr>
        <w:spacing w:after="120" w:before="120" w:line="360"/>
      </w:pPr>
      <w:r>
        <w:rPr>
          <w:rFonts w:ascii="Calibri" w:cs="Calibri" w:eastAsia="Calibri" w:hAnsi="Calibri"/>
          <w:color w:val="0A0A0A"/>
          <w:sz w:val="24"/>
          <w:szCs w:val="24"/>
        </w:rPr>
        <w:t xml:space="preserve">La mensualidad de $149 USD asegura que el sistema esté vivo, respaldado, actualizado y en evolución. No es un costo opcional — es el seguro de continuidad operativa.</w:t>
      </w:r>
    </w:p>
    <w:p>
      <w:pPr>
        <w:spacing w:after="0" w:before="120"/>
      </w:pPr>
      <w:r>
        <w:t xml:space="preserve"/>
      </w:r>
    </w:p>
    <w:p>
      <w:pPr>
        <w:spacing w:after="100" w:before="200"/>
        <w:jc w:val="center"/>
      </w:pPr>
      <w:r>
        <w:rPr>
          <w:rFonts w:ascii="Consolas" w:cs="Consolas" w:eastAsia="Consolas" w:hAnsi="Consolas"/>
          <w:color w:val="7A7468"/>
          <w:spacing w:val="60"/>
          <w:sz w:val="18"/>
          <w:szCs w:val="18"/>
        </w:rPr>
        <w:t xml:space="preserve">INVERSIÓN MENSUAL</w:t>
      </w:r>
    </w:p>
    <w:p>
      <w:pPr>
        <w:spacing w:after="100" w:before="0"/>
        <w:jc w:val="center"/>
      </w:pPr>
      <w:r>
        <w:rPr>
          <w:rFonts w:ascii="Georgia" w:cs="Georgia" w:eastAsia="Georgia" w:hAnsi="Georgia"/>
          <w:b/>
          <w:bCs/>
          <w:color w:val="B89A5E"/>
          <w:sz w:val="56"/>
          <w:szCs w:val="56"/>
        </w:rPr>
        <w:t xml:space="preserve">$149 USD / mes</w:t>
      </w:r>
    </w:p>
    <w:p>
      <w:pPr>
        <w:spacing w:after="240" w:before="0"/>
        <w:jc w:val="center"/>
      </w:pPr>
      <w:r>
        <w:rPr>
          <w:rFonts w:ascii="Calibri" w:cs="Calibri" w:eastAsia="Calibri" w:hAnsi="Calibri"/>
          <w:i/>
          <w:iCs/>
          <w:color w:val="7A7468"/>
          <w:sz w:val="20"/>
          <w:szCs w:val="20"/>
        </w:rPr>
        <w:t xml:space="preserve">equivalente a $4.97 USD por día</w:t>
      </w:r>
    </w:p>
    <w:p>
      <w:pPr>
        <w:spacing w:after="80" w:before="200"/>
      </w:pPr>
      <w:r>
        <w:rPr>
          <w:rFonts w:ascii="Calibri" w:cs="Calibri" w:eastAsia="Calibri" w:hAnsi="Calibri"/>
          <w:b/>
          <w:bCs/>
          <w:caps/>
          <w:color w:val="8D7340"/>
          <w:sz w:val="26"/>
          <w:szCs w:val="26"/>
        </w:rPr>
        <w:t xml:space="preserve">Qué incluye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80"/>
        <w:gridCol w:w="2880"/>
      </w:tblGrid>
      <w:tr>
        <w:trPr>
          <w:tblHeader/>
        </w:trPr>
        <w:tc>
          <w:tcPr>
            <w:tcW w:type="dxa" w:w="6480"/>
            <w:tcBorders>
              <w:top w:val="single" w:color="E7E3DA" w:sz="6"/>
              <w:left w:val="single" w:color="E7E3DA" w:sz="6"/>
              <w:bottom w:val="single" w:color="E7E3DA" w:sz="6"/>
              <w:right w:val="single" w:color="E7E3DA" w:sz="6"/>
            </w:tcBorders>
            <w:shd w:fill="0A0A0A" w:color="auto" w:val="clear"/>
            <w:tcMar>
              <w:top w:type="dxa" w:w="120"/>
              <w:left w:type="dxa" w:w="160"/>
              <w:bottom w:type="dxa" w:w="120"/>
              <w:right w:type="dxa" w:w="160"/>
            </w:tcMar>
          </w:tcPr>
          <w:p>
            <w:pPr>
              <w:spacing w:after="120" w:before="120" w:line="320"/>
            </w:pPr>
            <w:r>
              <w:rPr>
                <w:rFonts w:ascii="Calibri" w:cs="Calibri" w:eastAsia="Calibri" w:hAnsi="Calibri"/>
                <w:b/>
                <w:bCs/>
                <w:color w:val="FFFFFF"/>
                <w:sz w:val="18"/>
                <w:szCs w:val="18"/>
              </w:rPr>
              <w:t xml:space="preserve">SERVICIO INCLUIDO</w:t>
            </w:r>
          </w:p>
        </w:tc>
        <w:tc>
          <w:tcPr>
            <w:tcW w:type="dxa" w:w="2880"/>
            <w:tcBorders>
              <w:top w:val="single" w:color="E7E3DA" w:sz="6"/>
              <w:left w:val="single" w:color="E7E3DA" w:sz="6"/>
              <w:bottom w:val="single" w:color="E7E3DA" w:sz="6"/>
              <w:right w:val="single" w:color="E7E3DA" w:sz="6"/>
            </w:tcBorders>
            <w:shd w:fill="0A0A0A" w:color="auto" w:val="clear"/>
            <w:tcMar>
              <w:top w:type="dxa" w:w="120"/>
              <w:left w:type="dxa" w:w="160"/>
              <w:bottom w:type="dxa" w:w="120"/>
              <w:right w:type="dxa" w:w="160"/>
            </w:tcMar>
          </w:tcPr>
          <w:p>
            <w:pPr>
              <w:spacing w:after="120" w:before="120" w:line="320"/>
              <w:jc w:val="right"/>
            </w:pPr>
            <w:r>
              <w:rPr>
                <w:rFonts w:ascii="Calibri" w:cs="Calibri" w:eastAsia="Calibri" w:hAnsi="Calibri"/>
                <w:b/>
                <w:bCs/>
                <w:color w:val="FFFFFF"/>
                <w:sz w:val="18"/>
                <w:szCs w:val="18"/>
              </w:rPr>
              <w:t xml:space="preserve">FRECUENCIA</w:t>
            </w:r>
          </w:p>
        </w:tc>
      </w:tr>
      <w:tr>
        <w:tc>
          <w:tcPr>
            <w:tcW w:type="dxa" w:w="64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Hosting profesional gestionado (Netlify Pro o equivalente)</w:t>
            </w:r>
          </w:p>
        </w:tc>
        <w:tc>
          <w:tcPr>
            <w:tcW w:type="dxa" w:w="28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Continuo</w:t>
            </w:r>
          </w:p>
        </w:tc>
      </w:tr>
      <w:tr>
        <w:tc>
          <w:tcPr>
            <w:tcW w:type="dxa" w:w="64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Dominio y certificado SSL renovados automáticamente</w:t>
            </w:r>
          </w:p>
        </w:tc>
        <w:tc>
          <w:tcPr>
            <w:tcW w:type="dxa" w:w="28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Continuo</w:t>
            </w:r>
          </w:p>
        </w:tc>
      </w:tr>
      <w:tr>
        <w:tc>
          <w:tcPr>
            <w:tcW w:type="dxa" w:w="64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Respaldos diarios de la base de datos del CRM</w:t>
            </w:r>
          </w:p>
        </w:tc>
        <w:tc>
          <w:tcPr>
            <w:tcW w:type="dxa" w:w="28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Diario</w:t>
            </w:r>
          </w:p>
        </w:tc>
      </w:tr>
      <w:tr>
        <w:tc>
          <w:tcPr>
            <w:tcW w:type="dxa" w:w="64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Soporte técnico por email con respuesta en menos de 24h</w:t>
            </w:r>
          </w:p>
        </w:tc>
        <w:tc>
          <w:tcPr>
            <w:tcW w:type="dxa" w:w="28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Lun–Vie</w:t>
            </w:r>
          </w:p>
        </w:tc>
      </w:tr>
      <w:tr>
        <w:tc>
          <w:tcPr>
            <w:tcW w:type="dxa" w:w="64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Hasta 2 cambios menores por mes (textos, precios, imágenes, FAQ)</w:t>
            </w:r>
          </w:p>
        </w:tc>
        <w:tc>
          <w:tcPr>
            <w:tcW w:type="dxa" w:w="28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2 / mes</w:t>
            </w:r>
          </w:p>
        </w:tc>
      </w:tr>
      <w:tr>
        <w:tc>
          <w:tcPr>
            <w:tcW w:type="dxa" w:w="64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Reporte mensual con KPIs principales del CRM</w:t>
            </w:r>
          </w:p>
        </w:tc>
        <w:tc>
          <w:tcPr>
            <w:tcW w:type="dxa" w:w="28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Mensual</w:t>
            </w:r>
          </w:p>
        </w:tc>
      </w:tr>
      <w:tr>
        <w:tc>
          <w:tcPr>
            <w:tcW w:type="dxa" w:w="64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Updates de seguridad y compatibilidad del sistema</w:t>
            </w:r>
          </w:p>
        </w:tc>
        <w:tc>
          <w:tcPr>
            <w:tcW w:type="dxa" w:w="28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Continuo</w:t>
            </w:r>
          </w:p>
        </w:tc>
      </w:tr>
      <w:tr>
        <w:tc>
          <w:tcPr>
            <w:tcW w:type="dxa" w:w="64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Monitoreo de uptime de la web pública</w:t>
            </w:r>
          </w:p>
        </w:tc>
        <w:tc>
          <w:tcPr>
            <w:tcW w:type="dxa" w:w="28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7A7468"/>
                <w:sz w:val="20"/>
                <w:szCs w:val="20"/>
              </w:rPr>
              <w:t xml:space="preserve">24/7</w:t>
            </w:r>
          </w:p>
        </w:tc>
      </w:tr>
    </w:tbl>
    <w:p>
      <w:pPr>
        <w:spacing w:after="0" w:before="240"/>
      </w:pPr>
      <w:r>
        <w:t xml:space="preserve"/>
      </w:r>
    </w:p>
    <w:p>
      <w:pPr>
        <w:spacing w:after="80" w:before="200"/>
      </w:pPr>
      <w:r>
        <w:rPr>
          <w:rFonts w:ascii="Calibri" w:cs="Calibri" w:eastAsia="Calibri" w:hAnsi="Calibri"/>
          <w:b/>
          <w:bCs/>
          <w:caps/>
          <w:color w:val="8D7340"/>
          <w:sz w:val="26"/>
          <w:szCs w:val="26"/>
        </w:rPr>
        <w:t xml:space="preserve">Términos de la mensualidad</w:t>
      </w:r>
    </w:p>
    <w:p>
      <w:pPr>
        <w:pStyle w:val="ListParagraph"/>
        <w:numPr>
          <w:ilvl w:val="0"/>
          <w:numId w:val="2"/>
        </w:numPr>
        <w:spacing w:after="60" w:before="60" w:line="300"/>
      </w:pPr>
      <w:r>
        <w:rPr>
          <w:rFonts w:ascii="Calibri" w:cs="Calibri" w:eastAsia="Calibri" w:hAnsi="Calibri"/>
          <w:color w:val="0A0A0A"/>
          <w:sz w:val="22"/>
          <w:szCs w:val="22"/>
        </w:rPr>
        <w:t xml:space="preserve">Compromiso mínimo de 6 meses la primera vez (asegura ROI mutuo).</w:t>
      </w:r>
    </w:p>
    <w:p>
      <w:pPr>
        <w:pStyle w:val="ListParagraph"/>
        <w:numPr>
          <w:ilvl w:val="0"/>
          <w:numId w:val="2"/>
        </w:numPr>
        <w:spacing w:after="60" w:before="60" w:line="300"/>
      </w:pPr>
      <w:r>
        <w:rPr>
          <w:rFonts w:ascii="Calibri" w:cs="Calibri" w:eastAsia="Calibri" w:hAnsi="Calibri"/>
          <w:color w:val="0A0A0A"/>
          <w:sz w:val="22"/>
          <w:szCs w:val="22"/>
        </w:rPr>
        <w:t xml:space="preserve">Después del mes 6, contrato mes a mes con cancelación dando 30 días de aviso.</w:t>
      </w:r>
    </w:p>
    <w:p>
      <w:pPr>
        <w:pStyle w:val="ListParagraph"/>
        <w:numPr>
          <w:ilvl w:val="0"/>
          <w:numId w:val="2"/>
        </w:numPr>
        <w:spacing w:after="60" w:before="60" w:line="300"/>
      </w:pPr>
      <w:r>
        <w:rPr>
          <w:rFonts w:ascii="Calibri" w:cs="Calibri" w:eastAsia="Calibri" w:hAnsi="Calibri"/>
          <w:color w:val="0A0A0A"/>
          <w:sz w:val="22"/>
          <w:szCs w:val="22"/>
        </w:rPr>
        <w:t xml:space="preserve">Cargo automático con tarjeta o transferencia mensual el día 1 de cada mes.</w:t>
      </w:r>
    </w:p>
    <w:p>
      <w:pPr>
        <w:pStyle w:val="ListParagraph"/>
        <w:numPr>
          <w:ilvl w:val="0"/>
          <w:numId w:val="2"/>
        </w:numPr>
        <w:spacing w:after="60" w:before="60" w:line="300"/>
      </w:pPr>
      <w:r>
        <w:rPr>
          <w:rFonts w:ascii="Calibri" w:cs="Calibri" w:eastAsia="Calibri" w:hAnsi="Calibri"/>
          <w:color w:val="0A0A0A"/>
          <w:sz w:val="22"/>
          <w:szCs w:val="22"/>
        </w:rPr>
        <w:t xml:space="preserve">No incluye: marketing pagado, SEO, redes sociales, atención al cliente final, ni cambios estructurales mayores (esos son add-ons cotizados aparte).</w:t>
      </w:r>
    </w:p>
    <w:p>
      <w:r>
        <w:br w:type="page"/>
      </w:r>
    </w:p>
    <w:p>
      <w:pPr>
        <w:spacing w:after="80" w:before="200"/>
      </w:pPr>
      <w:r>
        <w:rPr>
          <w:rFonts w:ascii="Consolas" w:cs="Consolas" w:eastAsia="Consolas" w:hAnsi="Consolas"/>
          <w:b/>
          <w:bCs/>
          <w:color w:val="7A7468"/>
          <w:spacing w:val="30"/>
          <w:sz w:val="18"/>
          <w:szCs w:val="18"/>
        </w:rPr>
        <w:t xml:space="preserve">SECCIÓN 05 · CRECIMIENTO MODULAR</w:t>
      </w:r>
    </w:p>
    <w:p>
      <w:pPr>
        <w:pBdr>
          <w:bottom w:val="single" w:color="B89A5E" w:sz="18" w:space="6"/>
        </w:pBdr>
        <w:spacing w:after="160" w:before="280"/>
      </w:pPr>
      <w:r>
        <w:rPr>
          <w:rFonts w:ascii="Georgia" w:cs="Georgia" w:eastAsia="Georgia" w:hAnsi="Georgia"/>
          <w:b/>
          <w:bCs/>
          <w:color w:val="0A0A0A"/>
          <w:sz w:val="44"/>
          <w:szCs w:val="44"/>
        </w:rPr>
        <w:t xml:space="preserve">Pagas lo que usas, cuando lo necesitas.</w:t>
      </w:r>
    </w:p>
    <w:p>
      <w:pPr>
        <w:spacing w:after="120" w:before="120" w:line="360"/>
      </w:pPr>
      <w:r>
        <w:rPr>
          <w:rFonts w:ascii="Calibri" w:cs="Calibri" w:eastAsia="Calibri" w:hAnsi="Calibri"/>
          <w:color w:val="0A0A0A"/>
          <w:sz w:val="24"/>
          <w:szCs w:val="24"/>
        </w:rPr>
        <w:t xml:space="preserve">El sistema base es completo y funcional desde el día uno. Estos add-ons se activan según vaya creciendo la operación, sin compromiso. Cada módulo se cotiza por separado y se factura independientemente.</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1980"/>
        <w:gridCol w:w="1980"/>
      </w:tblGrid>
      <w:tr>
        <w:trPr>
          <w:tblHeader/>
        </w:trPr>
        <w:tc>
          <w:tcPr>
            <w:tcW w:type="dxa" w:w="5400"/>
            <w:tcBorders>
              <w:top w:val="single" w:color="E7E3DA" w:sz="6"/>
              <w:left w:val="single" w:color="E7E3DA" w:sz="6"/>
              <w:bottom w:val="single" w:color="E7E3DA" w:sz="6"/>
              <w:right w:val="single" w:color="E7E3DA" w:sz="6"/>
            </w:tcBorders>
            <w:shd w:fill="0A0A0A" w:color="auto" w:val="clear"/>
            <w:tcMar>
              <w:top w:type="dxa" w:w="120"/>
              <w:left w:type="dxa" w:w="160"/>
              <w:bottom w:type="dxa" w:w="120"/>
              <w:right w:type="dxa" w:w="160"/>
            </w:tcMar>
          </w:tcPr>
          <w:p>
            <w:pPr>
              <w:spacing w:after="120" w:before="120" w:line="320"/>
            </w:pPr>
            <w:r>
              <w:rPr>
                <w:rFonts w:ascii="Calibri" w:cs="Calibri" w:eastAsia="Calibri" w:hAnsi="Calibri"/>
                <w:b/>
                <w:bCs/>
                <w:color w:val="FFFFFF"/>
                <w:sz w:val="18"/>
                <w:szCs w:val="18"/>
              </w:rPr>
              <w:t xml:space="preserve">MÓDULO ADICIONAL</w:t>
            </w:r>
          </w:p>
        </w:tc>
        <w:tc>
          <w:tcPr>
            <w:tcW w:type="dxa" w:w="1980"/>
            <w:tcBorders>
              <w:top w:val="single" w:color="E7E3DA" w:sz="6"/>
              <w:left w:val="single" w:color="E7E3DA" w:sz="6"/>
              <w:bottom w:val="single" w:color="E7E3DA" w:sz="6"/>
              <w:right w:val="single" w:color="E7E3DA" w:sz="6"/>
            </w:tcBorders>
            <w:shd w:fill="0A0A0A" w:color="auto" w:val="clear"/>
            <w:tcMar>
              <w:top w:type="dxa" w:w="120"/>
              <w:left w:type="dxa" w:w="160"/>
              <w:bottom w:type="dxa" w:w="120"/>
              <w:right w:type="dxa" w:w="160"/>
            </w:tcMar>
          </w:tcPr>
          <w:p>
            <w:pPr>
              <w:spacing w:after="120" w:before="120" w:line="320"/>
              <w:jc w:val="right"/>
            </w:pPr>
            <w:r>
              <w:rPr>
                <w:rFonts w:ascii="Calibri" w:cs="Calibri" w:eastAsia="Calibri" w:hAnsi="Calibri"/>
                <w:b/>
                <w:bCs/>
                <w:color w:val="FFFFFF"/>
                <w:sz w:val="18"/>
                <w:szCs w:val="18"/>
              </w:rPr>
              <w:t xml:space="preserve">SETUP ÚNICO</w:t>
            </w:r>
          </w:p>
        </w:tc>
        <w:tc>
          <w:tcPr>
            <w:tcW w:type="dxa" w:w="1980"/>
            <w:tcBorders>
              <w:top w:val="single" w:color="E7E3DA" w:sz="6"/>
              <w:left w:val="single" w:color="E7E3DA" w:sz="6"/>
              <w:bottom w:val="single" w:color="E7E3DA" w:sz="6"/>
              <w:right w:val="single" w:color="E7E3DA" w:sz="6"/>
            </w:tcBorders>
            <w:shd w:fill="0A0A0A" w:color="auto" w:val="clear"/>
            <w:tcMar>
              <w:top w:type="dxa" w:w="120"/>
              <w:left w:type="dxa" w:w="160"/>
              <w:bottom w:type="dxa" w:w="120"/>
              <w:right w:type="dxa" w:w="160"/>
            </w:tcMar>
          </w:tcPr>
          <w:p>
            <w:pPr>
              <w:spacing w:after="120" w:before="120" w:line="320"/>
              <w:jc w:val="right"/>
            </w:pPr>
            <w:r>
              <w:rPr>
                <w:rFonts w:ascii="Calibri" w:cs="Calibri" w:eastAsia="Calibri" w:hAnsi="Calibri"/>
                <w:b/>
                <w:bCs/>
                <w:color w:val="FFFFFF"/>
                <w:sz w:val="18"/>
                <w:szCs w:val="18"/>
              </w:rPr>
              <w:t xml:space="preserve">+ MENSUAL</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SMS automáticos al cliente (confirmación 48h, recordatorio día previo)</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0A0A0A"/>
                <w:sz w:val="20"/>
                <w:szCs w:val="20"/>
              </w:rPr>
              <w:t xml:space="preserve">$250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b/>
                <w:bCs/>
                <w:color w:val="B89A5E"/>
                <w:sz w:val="20"/>
                <w:szCs w:val="20"/>
              </w:rPr>
              <w:t xml:space="preserve">+$25</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Email automático (welcome, confirmación, follow-up de reseña)</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0A0A0A"/>
                <w:sz w:val="20"/>
                <w:szCs w:val="20"/>
              </w:rPr>
              <w:t xml:space="preserve">$200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b/>
                <w:bCs/>
                <w:color w:val="B89A5E"/>
                <w:sz w:val="20"/>
                <w:szCs w:val="20"/>
              </w:rPr>
              <w:t xml:space="preserve">+$15</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Pagos online con Stripe (depósito 25% automático)</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0A0A0A"/>
                <w:sz w:val="20"/>
                <w:szCs w:val="20"/>
              </w:rPr>
              <w:t xml:space="preserve">$350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b/>
                <w:bCs/>
                <w:color w:val="B89A5E"/>
                <w:sz w:val="20"/>
                <w:szCs w:val="20"/>
              </w:rPr>
              <w:t xml:space="preserve">+$20</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Sincronización con Google Calendar para crews</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0A0A0A"/>
                <w:sz w:val="20"/>
                <w:szCs w:val="20"/>
              </w:rPr>
              <w:t xml:space="preserve">$300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b/>
                <w:bCs/>
                <w:color w:val="B89A5E"/>
                <w:sz w:val="20"/>
                <w:szCs w:val="20"/>
              </w:rPr>
              <w:t xml:space="preserve">+$10</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Multi-usuario con roles (dueño / oficina / crew lead)</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0A0A0A"/>
                <w:sz w:val="20"/>
                <w:szCs w:val="20"/>
              </w:rPr>
              <w:t xml:space="preserve">$450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b/>
                <w:bCs/>
                <w:color w:val="B89A5E"/>
                <w:sz w:val="20"/>
                <w:szCs w:val="20"/>
              </w:rPr>
              <w:t xml:space="preserve">+$30</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Sistema de reseñas automáticas (link Google post-servicio)</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0A0A0A"/>
                <w:sz w:val="20"/>
                <w:szCs w:val="20"/>
              </w:rPr>
              <w:t xml:space="preserve">$200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b/>
                <w:bCs/>
                <w:color w:val="B89A5E"/>
                <w:sz w:val="20"/>
                <w:szCs w:val="20"/>
              </w:rPr>
              <w:t xml:space="preserve">+$15</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App móvil del crew (checklist, fotos, firmas)</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0A0A0A"/>
                <w:sz w:val="20"/>
                <w:szCs w:val="20"/>
              </w:rPr>
              <w:t xml:space="preserve">$1,500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b/>
                <w:bCs/>
                <w:color w:val="B89A5E"/>
                <w:sz w:val="20"/>
                <w:szCs w:val="20"/>
              </w:rPr>
              <w:t xml:space="preserve">+$75</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Integración con QuickBooks Online</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0A0A0A"/>
                <w:sz w:val="20"/>
                <w:szCs w:val="20"/>
              </w:rPr>
              <w:t xml:space="preserve">$400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b/>
                <w:bCs/>
                <w:color w:val="B89A5E"/>
                <w:sz w:val="20"/>
                <w:szCs w:val="20"/>
              </w:rPr>
              <w:t xml:space="preserve">+$20</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Google Ads management (gestión de campañas)</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0A0A0A"/>
                <w:sz w:val="20"/>
                <w:szCs w:val="20"/>
              </w:rPr>
              <w:t xml:space="preserve">$0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b/>
                <w:bCs/>
                <w:color w:val="B89A5E"/>
                <w:sz w:val="20"/>
                <w:szCs w:val="20"/>
              </w:rPr>
              <w:t xml:space="preserve">+$300</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pPr>
            <w:r>
              <w:rPr>
                <w:rFonts w:ascii="Calibri" w:cs="Calibri" w:eastAsia="Calibri" w:hAnsi="Calibri"/>
                <w:color w:val="0A0A0A"/>
                <w:sz w:val="20"/>
                <w:szCs w:val="20"/>
              </w:rPr>
              <w:t xml:space="preserve">SEO local Minneapolis – St. Paul</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color w:val="0A0A0A"/>
                <w:sz w:val="20"/>
                <w:szCs w:val="20"/>
              </w:rPr>
              <w:t xml:space="preserve">$500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20" w:before="120" w:line="320"/>
              <w:jc w:val="right"/>
            </w:pPr>
            <w:r>
              <w:rPr>
                <w:rFonts w:ascii="Calibri" w:cs="Calibri" w:eastAsia="Calibri" w:hAnsi="Calibri"/>
                <w:b/>
                <w:bCs/>
                <w:color w:val="B89A5E"/>
                <w:sz w:val="20"/>
                <w:szCs w:val="20"/>
              </w:rPr>
              <w:t xml:space="preserve">+$200</w:t>
            </w:r>
          </w:p>
        </w:tc>
      </w:tr>
    </w:tbl>
    <w:p>
      <w:pPr>
        <w:spacing w:after="0" w:before="300"/>
      </w:pPr>
      <w:r>
        <w:t xml:space="preserve"/>
      </w:r>
    </w:p>
    <w:p>
      <w:pPr>
        <w:spacing w:after="80" w:before="200"/>
      </w:pPr>
      <w:r>
        <w:rPr>
          <w:rFonts w:ascii="Calibri" w:cs="Calibri" w:eastAsia="Calibri" w:hAnsi="Calibri"/>
          <w:b/>
          <w:bCs/>
          <w:caps/>
          <w:color w:val="8D7340"/>
          <w:sz w:val="26"/>
          <w:szCs w:val="26"/>
        </w:rPr>
        <w:t xml:space="preserve">Recomendación de adopción</w:t>
      </w:r>
    </w:p>
    <w:p>
      <w:pPr>
        <w:pStyle w:val="ListParagraph"/>
        <w:numPr>
          <w:ilvl w:val="0"/>
          <w:numId w:val="2"/>
        </w:numPr>
        <w:spacing w:after="60" w:before="60" w:line="300"/>
      </w:pPr>
      <w:r>
        <w:rPr>
          <w:rFonts w:ascii="Calibri" w:cs="Calibri" w:eastAsia="Calibri" w:hAnsi="Calibri"/>
          <w:color w:val="0A0A0A"/>
          <w:sz w:val="22"/>
          <w:szCs w:val="22"/>
        </w:rPr>
        <w:t xml:space="preserve">Mes 1-3 (estabilización): solo el sistema base. Foco en cargar leads reales y ajustar procesos.</w:t>
      </w:r>
    </w:p>
    <w:p>
      <w:pPr>
        <w:pStyle w:val="ListParagraph"/>
        <w:numPr>
          <w:ilvl w:val="0"/>
          <w:numId w:val="2"/>
        </w:numPr>
        <w:spacing w:after="60" w:before="60" w:line="300"/>
      </w:pPr>
      <w:r>
        <w:rPr>
          <w:rFonts w:ascii="Calibri" w:cs="Calibri" w:eastAsia="Calibri" w:hAnsi="Calibri"/>
          <w:color w:val="0A0A0A"/>
          <w:sz w:val="22"/>
          <w:szCs w:val="22"/>
        </w:rPr>
        <w:t xml:space="preserve">Mes 4-6 (automatización): activar SMS automático y pagos Stripe. Reduce no-shows y mejora cash flow.</w:t>
      </w:r>
    </w:p>
    <w:p>
      <w:pPr>
        <w:pStyle w:val="ListParagraph"/>
        <w:numPr>
          <w:ilvl w:val="0"/>
          <w:numId w:val="2"/>
        </w:numPr>
        <w:spacing w:after="60" w:before="60" w:line="300"/>
      </w:pPr>
      <w:r>
        <w:rPr>
          <w:rFonts w:ascii="Calibri" w:cs="Calibri" w:eastAsia="Calibri" w:hAnsi="Calibri"/>
          <w:color w:val="0A0A0A"/>
          <w:sz w:val="22"/>
          <w:szCs w:val="22"/>
        </w:rPr>
        <w:t xml:space="preserve">Mes 7-12 (escala): multi-usuario, app del crew, Google Calendar. Para cuando ya hay 2+ crews operando.</w:t>
      </w:r>
    </w:p>
    <w:p>
      <w:pPr>
        <w:pStyle w:val="ListParagraph"/>
        <w:numPr>
          <w:ilvl w:val="0"/>
          <w:numId w:val="2"/>
        </w:numPr>
        <w:spacing w:after="60" w:before="60" w:line="300"/>
      </w:pPr>
      <w:r>
        <w:rPr>
          <w:rFonts w:ascii="Calibri" w:cs="Calibri" w:eastAsia="Calibri" w:hAnsi="Calibri"/>
          <w:color w:val="0A0A0A"/>
          <w:sz w:val="22"/>
          <w:szCs w:val="22"/>
        </w:rPr>
        <w:t xml:space="preserve">Año 2 (crecimiento): SEO local + Google Ads. Cuando la operación está sólida y se quiere acelerar lead flow.</w:t>
      </w:r>
    </w:p>
    <w:p>
      <w:r>
        <w:br w:type="page"/>
      </w:r>
    </w:p>
    <w:p>
      <w:pPr>
        <w:spacing w:after="80" w:before="200"/>
      </w:pPr>
      <w:r>
        <w:rPr>
          <w:rFonts w:ascii="Consolas" w:cs="Consolas" w:eastAsia="Consolas" w:hAnsi="Consolas"/>
          <w:b/>
          <w:bCs/>
          <w:color w:val="7A7468"/>
          <w:spacing w:val="30"/>
          <w:sz w:val="18"/>
          <w:szCs w:val="18"/>
        </w:rPr>
        <w:t xml:space="preserve">SECCIÓN 06 · POR QUÉ ESTA PROPUESTA</w:t>
      </w:r>
    </w:p>
    <w:p>
      <w:pPr>
        <w:pBdr>
          <w:bottom w:val="single" w:color="B89A5E" w:sz="18" w:space="6"/>
        </w:pBdr>
        <w:spacing w:after="160" w:before="280"/>
      </w:pPr>
      <w:r>
        <w:rPr>
          <w:rFonts w:ascii="Georgia" w:cs="Georgia" w:eastAsia="Georgia" w:hAnsi="Georgia"/>
          <w:b/>
          <w:bCs/>
          <w:color w:val="0A0A0A"/>
          <w:sz w:val="44"/>
          <w:szCs w:val="44"/>
        </w:rPr>
        <w:t xml:space="preserve">Tres razones que importan.</w:t>
      </w:r>
    </w:p>
    <w:p>
      <w:pPr>
        <w:spacing w:after="0" w:before="200"/>
      </w:pPr>
      <w:r>
        <w:t xml:space="preserve"/>
      </w:r>
    </w:p>
    <w:p>
      <w:pPr>
        <w:spacing w:after="80" w:before="200"/>
      </w:pPr>
      <w:r>
        <w:rPr>
          <w:rFonts w:ascii="Calibri" w:cs="Calibri" w:eastAsia="Calibri" w:hAnsi="Calibri"/>
          <w:b/>
          <w:bCs/>
          <w:caps/>
          <w:color w:val="8D7340"/>
          <w:sz w:val="26"/>
          <w:szCs w:val="26"/>
        </w:rPr>
        <w:t xml:space="preserve">01 · Eres dueño desde el día 1</w:t>
      </w:r>
    </w:p>
    <w:p>
      <w:pPr>
        <w:spacing w:after="120" w:before="120" w:line="360"/>
      </w:pPr>
      <w:r>
        <w:rPr>
          <w:rFonts w:ascii="Calibri" w:cs="Calibri" w:eastAsia="Calibri" w:hAnsi="Calibri"/>
          <w:color w:val="0A0A0A"/>
          <w:sz w:val="22"/>
          <w:szCs w:val="22"/>
        </w:rPr>
        <w:t xml:space="preserve">A diferencia de franquicias o software SaaS de terceros, todo el sistema queda registrado bajo tu cuenta, en tu dominio, con tu marca. Si decides cambiar de proveedor en el futuro, llevas todo contigo. Sin lock-in.</w:t>
      </w:r>
    </w:p>
    <w:p>
      <w:pPr>
        <w:spacing w:after="0" w:before="160"/>
      </w:pPr>
      <w:r>
        <w:t xml:space="preserve"/>
      </w:r>
    </w:p>
    <w:p>
      <w:pPr>
        <w:spacing w:after="80" w:before="200"/>
      </w:pPr>
      <w:r>
        <w:rPr>
          <w:rFonts w:ascii="Calibri" w:cs="Calibri" w:eastAsia="Calibri" w:hAnsi="Calibri"/>
          <w:b/>
          <w:bCs/>
          <w:caps/>
          <w:color w:val="8D7340"/>
          <w:sz w:val="26"/>
          <w:szCs w:val="26"/>
        </w:rPr>
        <w:t xml:space="preserve">02 · Diseñado para Minnesota desde el principio</w:t>
      </w:r>
    </w:p>
    <w:p>
      <w:pPr>
        <w:spacing w:after="120" w:before="120" w:line="360"/>
      </w:pPr>
      <w:r>
        <w:rPr>
          <w:rFonts w:ascii="Calibri" w:cs="Calibri" w:eastAsia="Calibri" w:hAnsi="Calibri"/>
          <w:color w:val="0A0A0A"/>
          <w:sz w:val="22"/>
          <w:szCs w:val="22"/>
        </w:rPr>
        <w:t xml:space="preserve">Los movers genéricos te dan un CRM hecho para California. Este sistema incluye compliance MnDOT, Bill of Lading legal, valuación Released vs Full Value Protection, y contenido bilingüe acorde al perfil del Twin Cities Metro.</w:t>
      </w:r>
    </w:p>
    <w:p>
      <w:pPr>
        <w:spacing w:after="0" w:before="160"/>
      </w:pPr>
      <w:r>
        <w:t xml:space="preserve"/>
      </w:r>
    </w:p>
    <w:p>
      <w:pPr>
        <w:spacing w:after="80" w:before="200"/>
      </w:pPr>
      <w:r>
        <w:rPr>
          <w:rFonts w:ascii="Calibri" w:cs="Calibri" w:eastAsia="Calibri" w:hAnsi="Calibri"/>
          <w:b/>
          <w:bCs/>
          <w:caps/>
          <w:color w:val="8D7340"/>
          <w:sz w:val="26"/>
          <w:szCs w:val="26"/>
        </w:rPr>
        <w:t xml:space="preserve">03 · Pensado para crecer sin reescribir</w:t>
      </w:r>
    </w:p>
    <w:p>
      <w:pPr>
        <w:spacing w:after="120" w:before="120" w:line="360"/>
      </w:pPr>
      <w:r>
        <w:rPr>
          <w:rFonts w:ascii="Calibri" w:cs="Calibri" w:eastAsia="Calibri" w:hAnsi="Calibri"/>
          <w:color w:val="0A0A0A"/>
          <w:sz w:val="22"/>
          <w:szCs w:val="22"/>
        </w:rPr>
        <w:t xml:space="preserve">La arquitectura es modular. Empiezas con el setup base de $1,000 y vas agregando capacidades a medida que el negocio lo justifique. Nunca pagas hoy por una función que vas a usar en el año 2.</w:t>
      </w:r>
    </w:p>
    <w:p>
      <w:pPr>
        <w:spacing w:after="0" w:before="300"/>
      </w:pPr>
      <w:r>
        <w:t xml:space="preserve"/>
      </w:r>
    </w:p>
    <w:p>
      <w:pPr>
        <w:pBdr>
          <w:bottom w:val="single" w:color="E7E3DA" w:sz="6" w:space="1"/>
        </w:pBdr>
        <w:spacing w:after="200" w:before="200"/>
      </w:pPr>
      <w:r>
        <w:t xml:space="preserve"/>
      </w:r>
    </w:p>
    <w:p>
      <w:pPr>
        <w:spacing w:after="0" w:before="200"/>
      </w:pPr>
      <w:r>
        <w:t xml:space="preserve"/>
      </w:r>
    </w:p>
    <w:p>
      <w:pPr>
        <w:spacing w:after="120" w:before="240"/>
      </w:pPr>
      <w:r>
        <w:rPr>
          <w:rFonts w:ascii="Georgia" w:cs="Georgia" w:eastAsia="Georgia" w:hAnsi="Georgia"/>
          <w:b/>
          <w:bCs/>
          <w:color w:val="0A0A0A"/>
          <w:sz w:val="32"/>
          <w:szCs w:val="32"/>
        </w:rPr>
        <w:t xml:space="preserve">Términos y condiciones</w:t>
      </w:r>
    </w:p>
    <w:p>
      <w:pPr>
        <w:spacing w:after="80" w:before="200"/>
      </w:pPr>
      <w:r>
        <w:rPr>
          <w:rFonts w:ascii="Calibri" w:cs="Calibri" w:eastAsia="Calibri" w:hAnsi="Calibri"/>
          <w:b/>
          <w:bCs/>
          <w:caps/>
          <w:color w:val="8D7340"/>
          <w:sz w:val="26"/>
          <w:szCs w:val="26"/>
        </w:rPr>
        <w:t xml:space="preserve">Forma de pago</w:t>
      </w:r>
    </w:p>
    <w:p>
      <w:pPr>
        <w:pStyle w:val="ListParagraph"/>
        <w:numPr>
          <w:ilvl w:val="0"/>
          <w:numId w:val="2"/>
        </w:numPr>
        <w:spacing w:after="60" w:before="60" w:line="300"/>
      </w:pPr>
      <w:r>
        <w:rPr>
          <w:rFonts w:ascii="Calibri" w:cs="Calibri" w:eastAsia="Calibri" w:hAnsi="Calibri"/>
          <w:color w:val="0A0A0A"/>
          <w:sz w:val="22"/>
          <w:szCs w:val="22"/>
        </w:rPr>
        <w:t xml:space="preserve">50% al firmar la propuesta — autoriza inicio de trabajo.</w:t>
      </w:r>
    </w:p>
    <w:p>
      <w:pPr>
        <w:pStyle w:val="ListParagraph"/>
        <w:numPr>
          <w:ilvl w:val="0"/>
          <w:numId w:val="2"/>
        </w:numPr>
        <w:spacing w:after="60" w:before="60" w:line="300"/>
      </w:pPr>
      <w:r>
        <w:rPr>
          <w:rFonts w:ascii="Calibri" w:cs="Calibri" w:eastAsia="Calibri" w:hAnsi="Calibri"/>
          <w:color w:val="0A0A0A"/>
          <w:sz w:val="22"/>
          <w:szCs w:val="22"/>
        </w:rPr>
        <w:t xml:space="preserve">50% al recibir credenciales finales del sistema desplegado.</w:t>
      </w:r>
    </w:p>
    <w:p>
      <w:pPr>
        <w:pStyle w:val="ListParagraph"/>
        <w:numPr>
          <w:ilvl w:val="0"/>
          <w:numId w:val="2"/>
        </w:numPr>
        <w:spacing w:after="60" w:before="60" w:line="300"/>
      </w:pPr>
      <w:r>
        <w:rPr>
          <w:rFonts w:ascii="Calibri" w:cs="Calibri" w:eastAsia="Calibri" w:hAnsi="Calibri"/>
          <w:color w:val="0A0A0A"/>
          <w:sz w:val="22"/>
          <w:szCs w:val="22"/>
        </w:rPr>
        <w:t xml:space="preserve">Mensualidad: cargo automático el día 1 de cada mes a partir del mes siguiente al deployment.</w:t>
      </w:r>
    </w:p>
    <w:p>
      <w:pPr>
        <w:pStyle w:val="ListParagraph"/>
        <w:numPr>
          <w:ilvl w:val="0"/>
          <w:numId w:val="2"/>
        </w:numPr>
        <w:spacing w:after="60" w:before="60" w:line="300"/>
      </w:pPr>
      <w:r>
        <w:rPr>
          <w:rFonts w:ascii="Calibri" w:cs="Calibri" w:eastAsia="Calibri" w:hAnsi="Calibri"/>
          <w:color w:val="0A0A0A"/>
          <w:sz w:val="22"/>
          <w:szCs w:val="22"/>
        </w:rPr>
        <w:t xml:space="preserve">Métodos aceptados: transferencia bancaria, Zelle, Stripe (tarjeta).</w:t>
      </w:r>
    </w:p>
    <w:p>
      <w:pPr>
        <w:spacing w:after="0" w:before="160"/>
      </w:pPr>
      <w:r>
        <w:t xml:space="preserve"/>
      </w:r>
    </w:p>
    <w:p>
      <w:pPr>
        <w:spacing w:after="80" w:before="200"/>
      </w:pPr>
      <w:r>
        <w:rPr>
          <w:rFonts w:ascii="Calibri" w:cs="Calibri" w:eastAsia="Calibri" w:hAnsi="Calibri"/>
          <w:b/>
          <w:bCs/>
          <w:caps/>
          <w:color w:val="8D7340"/>
          <w:sz w:val="26"/>
          <w:szCs w:val="26"/>
        </w:rPr>
        <w:t xml:space="preserve">Plazos de entrega</w:t>
      </w:r>
    </w:p>
    <w:p>
      <w:pPr>
        <w:pStyle w:val="ListParagraph"/>
        <w:numPr>
          <w:ilvl w:val="0"/>
          <w:numId w:val="2"/>
        </w:numPr>
        <w:spacing w:after="60" w:before="60" w:line="300"/>
      </w:pPr>
      <w:r>
        <w:rPr>
          <w:rFonts w:ascii="Calibri" w:cs="Calibri" w:eastAsia="Calibri" w:hAnsi="Calibri"/>
          <w:color w:val="0A0A0A"/>
          <w:sz w:val="22"/>
          <w:szCs w:val="22"/>
        </w:rPr>
        <w:t xml:space="preserve">Día 0: Firma de propuesta y pago inicial.</w:t>
      </w:r>
    </w:p>
    <w:p>
      <w:pPr>
        <w:pStyle w:val="ListParagraph"/>
        <w:numPr>
          <w:ilvl w:val="0"/>
          <w:numId w:val="2"/>
        </w:numPr>
        <w:spacing w:after="60" w:before="60" w:line="300"/>
      </w:pPr>
      <w:r>
        <w:rPr>
          <w:rFonts w:ascii="Calibri" w:cs="Calibri" w:eastAsia="Calibri" w:hAnsi="Calibri"/>
          <w:color w:val="0A0A0A"/>
          <w:sz w:val="22"/>
          <w:szCs w:val="22"/>
        </w:rPr>
        <w:t xml:space="preserve">Día 1-3: Configuración de dominio, hosting, branding final.</w:t>
      </w:r>
    </w:p>
    <w:p>
      <w:pPr>
        <w:pStyle w:val="ListParagraph"/>
        <w:numPr>
          <w:ilvl w:val="0"/>
          <w:numId w:val="2"/>
        </w:numPr>
        <w:spacing w:after="60" w:before="60" w:line="300"/>
      </w:pPr>
      <w:r>
        <w:rPr>
          <w:rFonts w:ascii="Calibri" w:cs="Calibri" w:eastAsia="Calibri" w:hAnsi="Calibri"/>
          <w:color w:val="0A0A0A"/>
          <w:sz w:val="22"/>
          <w:szCs w:val="22"/>
        </w:rPr>
        <w:t xml:space="preserve">Día 4-7: Carga de contenido, ajustes finales del CRM, datos demo iniciales.</w:t>
      </w:r>
    </w:p>
    <w:p>
      <w:pPr>
        <w:pStyle w:val="ListParagraph"/>
        <w:numPr>
          <w:ilvl w:val="0"/>
          <w:numId w:val="2"/>
        </w:numPr>
        <w:spacing w:after="60" w:before="60" w:line="300"/>
      </w:pPr>
      <w:r>
        <w:rPr>
          <w:rFonts w:ascii="Calibri" w:cs="Calibri" w:eastAsia="Calibri" w:hAnsi="Calibri"/>
          <w:color w:val="0A0A0A"/>
          <w:sz w:val="22"/>
          <w:szCs w:val="22"/>
        </w:rPr>
        <w:t xml:space="preserve">Día 8-10: QA, capacitación, entrega de credenciales y manual.</w:t>
      </w:r>
    </w:p>
    <w:p>
      <w:pPr>
        <w:pStyle w:val="ListParagraph"/>
        <w:numPr>
          <w:ilvl w:val="0"/>
          <w:numId w:val="2"/>
        </w:numPr>
        <w:spacing w:after="60" w:before="60" w:line="300"/>
      </w:pPr>
      <w:r>
        <w:rPr>
          <w:rFonts w:ascii="Calibri" w:cs="Calibri" w:eastAsia="Calibri" w:hAnsi="Calibri"/>
          <w:color w:val="0A0A0A"/>
          <w:sz w:val="22"/>
          <w:szCs w:val="22"/>
        </w:rPr>
        <w:t xml:space="preserve">Total: 7 a 10 días hábiles desde la firma.</w:t>
      </w:r>
    </w:p>
    <w:p>
      <w:pPr>
        <w:spacing w:after="0" w:before="160"/>
      </w:pPr>
      <w:r>
        <w:t xml:space="preserve"/>
      </w:r>
    </w:p>
    <w:p>
      <w:pPr>
        <w:spacing w:after="80" w:before="200"/>
      </w:pPr>
      <w:r>
        <w:rPr>
          <w:rFonts w:ascii="Calibri" w:cs="Calibri" w:eastAsia="Calibri" w:hAnsi="Calibri"/>
          <w:b/>
          <w:bCs/>
          <w:caps/>
          <w:color w:val="8D7340"/>
          <w:sz w:val="26"/>
          <w:szCs w:val="26"/>
        </w:rPr>
        <w:t xml:space="preserve">Lo que NO está incluido</w:t>
      </w:r>
    </w:p>
    <w:p>
      <w:pPr>
        <w:pStyle w:val="ListParagraph"/>
        <w:numPr>
          <w:ilvl w:val="0"/>
          <w:numId w:val="2"/>
        </w:numPr>
        <w:spacing w:after="60" w:before="60" w:line="300"/>
      </w:pPr>
      <w:r>
        <w:rPr>
          <w:rFonts w:ascii="Calibri" w:cs="Calibri" w:eastAsia="Calibri" w:hAnsi="Calibri"/>
          <w:color w:val="0A0A0A"/>
          <w:sz w:val="22"/>
          <w:szCs w:val="22"/>
        </w:rPr>
        <w:t xml:space="preserve">Compra del dominio (~$12/año, se factura aparte o el cliente lo compra directo).</w:t>
      </w:r>
    </w:p>
    <w:p>
      <w:pPr>
        <w:pStyle w:val="ListParagraph"/>
        <w:numPr>
          <w:ilvl w:val="0"/>
          <w:numId w:val="2"/>
        </w:numPr>
        <w:spacing w:after="60" w:before="60" w:line="300"/>
      </w:pPr>
      <w:r>
        <w:rPr>
          <w:rFonts w:ascii="Calibri" w:cs="Calibri" w:eastAsia="Calibri" w:hAnsi="Calibri"/>
          <w:color w:val="0A0A0A"/>
          <w:sz w:val="22"/>
          <w:szCs w:val="22"/>
        </w:rPr>
        <w:t xml:space="preserve">Marketing, publicidad pagada, SEO, redes sociales — son add-ons separados.</w:t>
      </w:r>
    </w:p>
    <w:p>
      <w:pPr>
        <w:pStyle w:val="ListParagraph"/>
        <w:numPr>
          <w:ilvl w:val="0"/>
          <w:numId w:val="2"/>
        </w:numPr>
        <w:spacing w:after="60" w:before="60" w:line="300"/>
      </w:pPr>
      <w:r>
        <w:rPr>
          <w:rFonts w:ascii="Calibri" w:cs="Calibri" w:eastAsia="Calibri" w:hAnsi="Calibri"/>
          <w:color w:val="0A0A0A"/>
          <w:sz w:val="22"/>
          <w:szCs w:val="22"/>
        </w:rPr>
        <w:t xml:space="preserve">Atención al cliente final del cliente (esa es operación interna).</w:t>
      </w:r>
    </w:p>
    <w:p>
      <w:pPr>
        <w:pStyle w:val="ListParagraph"/>
        <w:numPr>
          <w:ilvl w:val="0"/>
          <w:numId w:val="2"/>
        </w:numPr>
        <w:spacing w:after="60" w:before="60" w:line="300"/>
      </w:pPr>
      <w:r>
        <w:rPr>
          <w:rFonts w:ascii="Calibri" w:cs="Calibri" w:eastAsia="Calibri" w:hAnsi="Calibri"/>
          <w:color w:val="0A0A0A"/>
          <w:sz w:val="22"/>
          <w:szCs w:val="22"/>
        </w:rPr>
        <w:t xml:space="preserve">Cambios estructurales mayores fuera de los 2 mensuales — se cotizan a $50/cambio menor o paquete mensual.</w:t>
      </w:r>
    </w:p>
    <w:p>
      <w:pPr>
        <w:pStyle w:val="ListParagraph"/>
        <w:numPr>
          <w:ilvl w:val="0"/>
          <w:numId w:val="2"/>
        </w:numPr>
        <w:spacing w:after="60" w:before="60" w:line="300"/>
      </w:pPr>
      <w:r>
        <w:rPr>
          <w:rFonts w:ascii="Calibri" w:cs="Calibri" w:eastAsia="Calibri" w:hAnsi="Calibri"/>
          <w:color w:val="0A0A0A"/>
          <w:sz w:val="22"/>
          <w:szCs w:val="22"/>
        </w:rPr>
        <w:t xml:space="preserve">Diseño de logotipo o branding completo (asume que ya existe identidad o usa la actual).</w:t>
      </w:r>
    </w:p>
    <w:p>
      <w:pPr>
        <w:spacing w:after="0" w:before="160"/>
      </w:pPr>
      <w:r>
        <w:t xml:space="preserve"/>
      </w:r>
    </w:p>
    <w:p>
      <w:pPr>
        <w:spacing w:after="80" w:before="200"/>
      </w:pPr>
      <w:r>
        <w:rPr>
          <w:rFonts w:ascii="Calibri" w:cs="Calibri" w:eastAsia="Calibri" w:hAnsi="Calibri"/>
          <w:b/>
          <w:bCs/>
          <w:caps/>
          <w:color w:val="8D7340"/>
          <w:sz w:val="26"/>
          <w:szCs w:val="26"/>
        </w:rPr>
        <w:t xml:space="preserve">Garantía y soporte post-entrega</w:t>
      </w:r>
    </w:p>
    <w:p>
      <w:pPr>
        <w:pStyle w:val="ListParagraph"/>
        <w:numPr>
          <w:ilvl w:val="0"/>
          <w:numId w:val="2"/>
        </w:numPr>
        <w:spacing w:after="60" w:before="60" w:line="300"/>
      </w:pPr>
      <w:r>
        <w:rPr>
          <w:rFonts w:ascii="Calibri" w:cs="Calibri" w:eastAsia="Calibri" w:hAnsi="Calibri"/>
          <w:color w:val="0A0A0A"/>
          <w:sz w:val="22"/>
          <w:szCs w:val="22"/>
        </w:rPr>
        <w:t xml:space="preserve">30 días de soporte premium incluido sin costo adicional al deployment.</w:t>
      </w:r>
    </w:p>
    <w:p>
      <w:pPr>
        <w:pStyle w:val="ListParagraph"/>
        <w:numPr>
          <w:ilvl w:val="0"/>
          <w:numId w:val="2"/>
        </w:numPr>
        <w:spacing w:after="60" w:before="60" w:line="300"/>
      </w:pPr>
      <w:r>
        <w:rPr>
          <w:rFonts w:ascii="Calibri" w:cs="Calibri" w:eastAsia="Calibri" w:hAnsi="Calibri"/>
          <w:color w:val="0A0A0A"/>
          <w:sz w:val="22"/>
          <w:szCs w:val="22"/>
        </w:rPr>
        <w:t xml:space="preserve">Después, soporte estándar como parte de la mensualidad.</w:t>
      </w:r>
    </w:p>
    <w:p>
      <w:pPr>
        <w:pStyle w:val="ListParagraph"/>
        <w:numPr>
          <w:ilvl w:val="0"/>
          <w:numId w:val="2"/>
        </w:numPr>
        <w:spacing w:after="60" w:before="60" w:line="300"/>
      </w:pPr>
      <w:r>
        <w:rPr>
          <w:rFonts w:ascii="Calibri" w:cs="Calibri" w:eastAsia="Calibri" w:hAnsi="Calibri"/>
          <w:color w:val="0A0A0A"/>
          <w:sz w:val="22"/>
          <w:szCs w:val="22"/>
        </w:rPr>
        <w:t xml:space="preserve">Bugs de producción se corrigen sin cargo siempre — son responsabilidad del proveedor.</w:t>
      </w:r>
    </w:p>
    <w:p>
      <w:r>
        <w:br w:type="page"/>
      </w:r>
    </w:p>
    <w:p>
      <w:pPr>
        <w:spacing w:after="80" w:before="200"/>
      </w:pPr>
      <w:r>
        <w:rPr>
          <w:rFonts w:ascii="Consolas" w:cs="Consolas" w:eastAsia="Consolas" w:hAnsi="Consolas"/>
          <w:b/>
          <w:bCs/>
          <w:color w:val="7A7468"/>
          <w:spacing w:val="30"/>
          <w:sz w:val="18"/>
          <w:szCs w:val="18"/>
        </w:rPr>
        <w:t xml:space="preserve">SECCIÓN 07 · ACEPTACIÓN</w:t>
      </w:r>
    </w:p>
    <w:p>
      <w:pPr>
        <w:pBdr>
          <w:bottom w:val="single" w:color="B89A5E" w:sz="18" w:space="6"/>
        </w:pBdr>
        <w:spacing w:after="160" w:before="280"/>
      </w:pPr>
      <w:r>
        <w:rPr>
          <w:rFonts w:ascii="Georgia" w:cs="Georgia" w:eastAsia="Georgia" w:hAnsi="Georgia"/>
          <w:b/>
          <w:bCs/>
          <w:color w:val="0A0A0A"/>
          <w:sz w:val="44"/>
          <w:szCs w:val="44"/>
        </w:rPr>
        <w:t xml:space="preserve">Decisión.</w:t>
      </w:r>
    </w:p>
    <w:p>
      <w:pPr>
        <w:spacing w:after="120" w:before="120" w:line="360"/>
      </w:pPr>
      <w:r>
        <w:rPr>
          <w:rFonts w:ascii="Calibri" w:cs="Calibri" w:eastAsia="Calibri" w:hAnsi="Calibri"/>
          <w:color w:val="0A0A0A"/>
          <w:sz w:val="22"/>
          <w:szCs w:val="22"/>
        </w:rPr>
        <w:t xml:space="preserve">Al firmar abajo, las dos partes confirman aceptación de los términos descritos: el alcance del paquete Launch Edition, la inversión única de $1,000 USD, la mensualidad de $149 USD/mes a partir del mes posterior al deployment, y los términos generales de servicio.</w:t>
      </w:r>
    </w:p>
    <w:p>
      <w:pPr>
        <w:spacing w:after="0" w:before="400"/>
      </w:pPr>
      <w:r>
        <w:t xml:space="preserve"/>
      </w:r>
    </w:p>
    <w:p>
      <w:pPr>
        <w:spacing w:after="80" w:before="200"/>
        <w:jc w:val="center"/>
      </w:pPr>
      <w:r>
        <w:rPr>
          <w:rFonts w:ascii="Consolas" w:cs="Consolas" w:eastAsia="Consolas" w:hAnsi="Consolas"/>
          <w:b/>
          <w:bCs/>
          <w:color w:val="B89A5E"/>
          <w:spacing w:val="60"/>
          <w:sz w:val="20"/>
          <w:szCs w:val="20"/>
        </w:rPr>
        <w:t xml:space="preserve">WHITE MOVING · LAUNCH EDITION</w:t>
      </w:r>
    </w:p>
    <w:p>
      <w:pPr>
        <w:spacing w:after="60" w:before="0"/>
        <w:jc w:val="center"/>
      </w:pPr>
      <w:r>
        <w:rPr>
          <w:rFonts w:ascii="Calibri" w:cs="Calibri" w:eastAsia="Calibri" w:hAnsi="Calibri"/>
          <w:b/>
          <w:bCs/>
          <w:color w:val="0A0A0A"/>
          <w:sz w:val="22"/>
          <w:szCs w:val="22"/>
        </w:rPr>
        <w:t xml:space="preserve">Inversión única: $1,000 USD · Mensualidad: $149 USD</w:t>
      </w:r>
    </w:p>
    <w:p>
      <w:pPr>
        <w:spacing w:after="400" w:before="0"/>
        <w:jc w:val="center"/>
      </w:pPr>
      <w:r>
        <w:rPr>
          <w:rFonts w:ascii="Calibri" w:cs="Calibri" w:eastAsia="Calibri" w:hAnsi="Calibri"/>
          <w:i/>
          <w:iCs/>
          <w:color w:val="7A7468"/>
          <w:sz w:val="18"/>
          <w:szCs w:val="18"/>
        </w:rPr>
        <w:t xml:space="preserve">Compromiso mínimo en mensualidad: 6 meses</w:t>
      </w:r>
    </w:p>
    <w:p>
      <w:pPr>
        <w:pBdr>
          <w:bottom w:val="single" w:color="E7E3DA" w:sz="6" w:space="1"/>
        </w:pBdr>
        <w:spacing w:after="200" w:before="200"/>
      </w:pPr>
      <w:r>
        <w:t xml:space="preserve"/>
      </w:r>
    </w:p>
    <w:p>
      <w:pPr>
        <w:spacing w:after="0" w:before="4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120"/>
              <w:left w:type="dxa" w:w="160"/>
              <w:bottom w:type="dxa" w:w="120"/>
              <w:right w:type="dxa" w:w="160"/>
            </w:tcMar>
          </w:tcPr>
          <w:p>
            <w:pPr>
              <w:spacing w:after="0" w:before="700"/>
            </w:pPr>
            <w:r>
              <w:rPr>
                <w:rFonts w:ascii="Calibri" w:cs="Calibri" w:eastAsia="Calibri" w:hAnsi="Calibri"/>
                <w:color w:val="0A0A0A"/>
                <w:sz w:val="20"/>
                <w:szCs w:val="20"/>
              </w:rPr>
              <w:t xml:space="preserve">_______________________________</w:t>
            </w:r>
          </w:p>
          <w:p>
            <w:pPr>
              <w:spacing w:after="0" w:before="80"/>
            </w:pPr>
            <w:r>
              <w:rPr>
                <w:rFonts w:ascii="Consolas" w:cs="Consolas" w:eastAsia="Consolas" w:hAnsi="Consolas"/>
                <w:color w:val="7A7468"/>
                <w:spacing w:val="30"/>
                <w:sz w:val="16"/>
                <w:szCs w:val="16"/>
              </w:rPr>
              <w:t xml:space="preserve">CLIENTE · White Moving Company Multiservices LLC</w:t>
            </w:r>
          </w:p>
          <w:p>
            <w:pPr>
              <w:spacing w:after="0" w:before="60"/>
            </w:pPr>
            <w:r>
              <w:rPr>
                <w:rFonts w:ascii="Calibri" w:cs="Calibri" w:eastAsia="Calibri" w:hAnsi="Calibri"/>
                <w:color w:val="7A7468"/>
                <w:sz w:val="18"/>
                <w:szCs w:val="18"/>
              </w:rPr>
              <w:t xml:space="preserve">Fecha: _______________</w:t>
            </w:r>
          </w:p>
        </w:tc>
        <w:tc>
          <w:tcPr>
            <w:tcW w:type="dxa" w:w="4680"/>
            <w:tcBorders>
              <w:top w:val="none" w:color="FFFFFF" w:sz="0"/>
              <w:left w:val="none" w:color="FFFFFF" w:sz="0"/>
              <w:bottom w:val="none" w:color="FFFFFF" w:sz="0"/>
              <w:right w:val="none" w:color="FFFFFF" w:sz="0"/>
            </w:tcBorders>
            <w:tcMar>
              <w:top w:type="dxa" w:w="120"/>
              <w:left w:type="dxa" w:w="160"/>
              <w:bottom w:type="dxa" w:w="120"/>
              <w:right w:type="dxa" w:w="160"/>
            </w:tcMar>
          </w:tcPr>
          <w:p>
            <w:pPr>
              <w:spacing w:after="0" w:before="700"/>
            </w:pPr>
            <w:r>
              <w:rPr>
                <w:rFonts w:ascii="Calibri" w:cs="Calibri" w:eastAsia="Calibri" w:hAnsi="Calibri"/>
                <w:color w:val="0A0A0A"/>
                <w:sz w:val="20"/>
                <w:szCs w:val="20"/>
              </w:rPr>
              <w:t xml:space="preserve">_______________________________</w:t>
            </w:r>
          </w:p>
          <w:p>
            <w:pPr>
              <w:spacing w:after="0" w:before="80"/>
            </w:pPr>
            <w:r>
              <w:rPr>
                <w:rFonts w:ascii="Consolas" w:cs="Consolas" w:eastAsia="Consolas" w:hAnsi="Consolas"/>
                <w:color w:val="7A7468"/>
                <w:spacing w:val="30"/>
                <w:sz w:val="16"/>
                <w:szCs w:val="16"/>
              </w:rPr>
              <w:t xml:space="preserve">PROVEEDOR · Equipo de desarrollo</w:t>
            </w:r>
          </w:p>
          <w:p>
            <w:pPr>
              <w:spacing w:after="0" w:before="60"/>
            </w:pPr>
            <w:r>
              <w:rPr>
                <w:rFonts w:ascii="Calibri" w:cs="Calibri" w:eastAsia="Calibri" w:hAnsi="Calibri"/>
                <w:color w:val="7A7468"/>
                <w:sz w:val="18"/>
                <w:szCs w:val="18"/>
              </w:rPr>
              <w:t xml:space="preserve">Fecha: _______________</w:t>
            </w:r>
          </w:p>
        </w:tc>
      </w:tr>
    </w:tbl>
    <w:p>
      <w:pPr>
        <w:spacing w:after="0" w:before="400"/>
      </w:pPr>
      <w:r>
        <w:t xml:space="preserve"/>
      </w:r>
    </w:p>
    <w:p>
      <w:pPr>
        <w:spacing w:after="120" w:before="120" w:line="320"/>
        <w:jc w:val="center"/>
      </w:pPr>
      <w:r>
        <w:rPr>
          <w:rFonts w:ascii="Calibri" w:cs="Calibri" w:eastAsia="Calibri" w:hAnsi="Calibri"/>
          <w:i/>
          <w:iCs/>
          <w:color w:val="7A7468"/>
          <w:sz w:val="18"/>
          <w:szCs w:val="18"/>
        </w:rPr>
        <w:t xml:space="preserve">Esta propuesta es válida por 14 días naturales a partir de su emisión. Después de ese periodo, los precios y términos pueden ser revisados.</w:t>
      </w:r>
    </w:p>
    <w:p>
      <w:pPr>
        <w:spacing w:after="0" w:before="200"/>
      </w:pPr>
      <w:r>
        <w:t xml:space="preserve"/>
      </w:r>
    </w:p>
    <w:p>
      <w:pPr>
        <w:spacing w:after="0" w:before="400"/>
        <w:jc w:val="center"/>
      </w:pPr>
      <w:r>
        <w:rPr>
          <w:rFonts w:ascii="Georgia" w:cs="Georgia" w:eastAsia="Georgia" w:hAnsi="Georgia"/>
          <w:i/>
          <w:iCs/>
          <w:color w:val="B89A5E"/>
          <w:sz w:val="32"/>
          <w:szCs w:val="32"/>
        </w:rPr>
        <w:t xml:space="preserve">Gracias por la confianza.</w:t>
      </w:r>
    </w:p>
    <w:sectPr>
      <w:headerReference w:type="default" r:id="rId7"/>
      <w:footerReference w:type="default" r:id="rId8"/>
      <w:pgSz w:w="12240" w:h="15840" w:orient="portrait"/>
      <w:pgMar w:top="1100" w:right="1300" w:bottom="1100" w:left="1300" w:header="60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A7468"/>
        <w:sz w:val="16"/>
        <w:szCs w:val="16"/>
      </w:rPr>
      <w:t xml:space="preserve">Página </w:t>
    </w:r>
    <w:r>
      <w:rPr>
        <w:rFonts w:ascii="Calibri" w:cs="Calibri" w:eastAsia="Calibri" w:hAnsi="Calibri"/>
        <w:color w:val="7A7468"/>
        <w:sz w:val="16"/>
        <w:szCs w:val="16"/>
      </w:rPr>
      <w:fldChar w:fldCharType="begin"/>
      <w:instrText xml:space="preserve">PAGE</w:instrText>
      <w:fldChar w:fldCharType="separate"/>
      <w:fldChar w:fldCharType="end"/>
    </w:r>
    <w:r>
      <w:rPr>
        <w:rFonts w:ascii="Calibri" w:cs="Calibri" w:eastAsia="Calibri" w:hAnsi="Calibri"/>
        <w:color w:val="7A7468"/>
        <w:sz w:val="16"/>
        <w:szCs w:val="16"/>
      </w:rPr>
      <w:t xml:space="preserve"> de </w:t>
    </w:r>
    <w:r>
      <w:rPr>
        <w:rFonts w:ascii="Calibri" w:cs="Calibri" w:eastAsia="Calibri" w:hAnsi="Calibri"/>
        <w:color w:val="7A7468"/>
        <w:sz w:val="16"/>
        <w:szCs w:val="16"/>
      </w:rPr>
      <w:fldChar w:fldCharType="begin"/>
      <w:instrText xml:space="preserve">NUMPAGES</w:instrText>
      <w:fldChar w:fldCharType="separate"/>
      <w:fldChar w:fldCharType="end"/>
    </w:r>
    <w:r>
      <w:rPr>
        <w:rFonts w:ascii="Calibri" w:cs="Calibri" w:eastAsia="Calibri" w:hAnsi="Calibri"/>
        <w:i/>
        <w:iCs/>
        <w:color w:val="7A7468"/>
        <w:sz w:val="16"/>
        <w:szCs w:val="16"/>
      </w:rPr>
      <w:t xml:space="preserve">   ·   Confidencial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7E3DA" w:sz="4" w:space="4"/>
      </w:pBdr>
      <w:jc w:val="left"/>
    </w:pPr>
    <w:r>
      <w:rPr>
        <w:rFonts w:ascii="Consolas" w:cs="Consolas" w:eastAsia="Consolas" w:hAnsi="Consolas"/>
        <w:b/>
        <w:bCs/>
        <w:color w:val="0A0A0A"/>
        <w:spacing w:val="40"/>
        <w:sz w:val="16"/>
        <w:szCs w:val="16"/>
      </w:rPr>
      <w:t xml:space="preserve">WHITE MOVING CO.</w:t>
    </w:r>
    <w:r>
      <w:rPr>
        <w:rFonts w:ascii="Consolas" w:cs="Consolas" w:eastAsia="Consolas" w:hAnsi="Consolas"/>
        <w:color w:val="7A7468"/>
        <w:sz w:val="16"/>
        <w:szCs w:val="16"/>
      </w:rPr>
      <w:t xml:space="preserve">   ·   </w:t>
    </w:r>
    <w:r>
      <w:rPr>
        <w:rFonts w:ascii="Consolas" w:cs="Consolas" w:eastAsia="Consolas" w:hAnsi="Consolas"/>
        <w:color w:val="7A7468"/>
        <w:spacing w:val="40"/>
        <w:sz w:val="16"/>
        <w:szCs w:val="16"/>
      </w:rPr>
      <w:t xml:space="preserve">PROPUESTA COMERCIAL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rPr>
        <w:rFonts w:ascii="Calibri" w:cs="Calibri" w:eastAsia="Calibri" w:hAnsi="Calibri"/>
        <w:color w:val="B89A5E"/>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Comercial</dc:title>
  <dc:creator>White Moving Co. · Launch Edition</dc:creator>
  <cp:lastModifiedBy>Un-named</cp:lastModifiedBy>
  <cp:revision>1</cp:revision>
  <dcterms:created xsi:type="dcterms:W3CDTF">2026-05-04T01:30:00.857Z</dcterms:created>
  <dcterms:modified xsi:type="dcterms:W3CDTF">2026-05-04T01:30:00.858Z</dcterms:modified>
</cp:coreProperties>
</file>

<file path=docProps/custom.xml><?xml version="1.0" encoding="utf-8"?>
<Properties xmlns="http://schemas.openxmlformats.org/officeDocument/2006/custom-properties" xmlns:vt="http://schemas.openxmlformats.org/officeDocument/2006/docPropsVTypes"/>
</file>